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1C6" w:rsidRPr="00D84F67" w:rsidRDefault="00F821C6" w:rsidP="00F821C6">
      <w:pPr>
        <w:ind w:right="-39"/>
        <w:jc w:val="center"/>
        <w:rPr>
          <w:sz w:val="28"/>
          <w:szCs w:val="28"/>
        </w:rPr>
      </w:pPr>
      <w:r w:rsidRPr="00D84F67">
        <w:rPr>
          <w:sz w:val="28"/>
          <w:szCs w:val="28"/>
        </w:rPr>
        <w:t>ВВЕДЕНИЕ</w:t>
      </w:r>
    </w:p>
    <w:p w:rsidR="00F821C6" w:rsidRPr="00460253" w:rsidRDefault="00F821C6" w:rsidP="00F821C6">
      <w:pPr>
        <w:ind w:right="-39" w:firstLine="567"/>
        <w:rPr>
          <w:sz w:val="28"/>
          <w:szCs w:val="28"/>
        </w:rPr>
      </w:pPr>
    </w:p>
    <w:p w:rsidR="00F821C6" w:rsidRPr="00D34401" w:rsidRDefault="00F821C6" w:rsidP="00F821C6">
      <w:pPr>
        <w:ind w:right="-39" w:firstLine="567"/>
        <w:jc w:val="both"/>
        <w:rPr>
          <w:iCs/>
          <w:sz w:val="28"/>
          <w:szCs w:val="28"/>
        </w:rPr>
      </w:pPr>
      <w:r w:rsidRPr="00D34401">
        <w:rPr>
          <w:iCs/>
          <w:sz w:val="28"/>
          <w:szCs w:val="28"/>
        </w:rPr>
        <w:t xml:space="preserve">Все системы управления условно можно разделить на две группы: </w:t>
      </w:r>
    </w:p>
    <w:p w:rsidR="00F821C6" w:rsidRPr="00D34401" w:rsidRDefault="00F821C6" w:rsidP="00F821C6">
      <w:pPr>
        <w:ind w:right="-39" w:firstLine="567"/>
        <w:jc w:val="both"/>
        <w:rPr>
          <w:iCs/>
          <w:sz w:val="28"/>
          <w:szCs w:val="28"/>
        </w:rPr>
      </w:pPr>
      <w:r w:rsidRPr="00D34401">
        <w:rPr>
          <w:iCs/>
          <w:sz w:val="28"/>
          <w:szCs w:val="28"/>
        </w:rPr>
        <w:t>1) Системы регулирования.</w:t>
      </w:r>
    </w:p>
    <w:p w:rsidR="00F821C6" w:rsidRPr="00D34401" w:rsidRDefault="00F821C6" w:rsidP="00F821C6">
      <w:pPr>
        <w:ind w:right="-39" w:firstLine="567"/>
        <w:jc w:val="both"/>
        <w:rPr>
          <w:iCs/>
          <w:sz w:val="28"/>
          <w:szCs w:val="28"/>
        </w:rPr>
      </w:pPr>
      <w:r w:rsidRPr="00D34401">
        <w:rPr>
          <w:iCs/>
          <w:sz w:val="28"/>
          <w:szCs w:val="28"/>
        </w:rPr>
        <w:t>2) Системы оптимального управления.</w:t>
      </w:r>
    </w:p>
    <w:p w:rsidR="00F821C6" w:rsidRPr="00D34401" w:rsidRDefault="00F821C6" w:rsidP="00F821C6">
      <w:pPr>
        <w:ind w:right="-39" w:firstLine="567"/>
        <w:jc w:val="both"/>
        <w:rPr>
          <w:sz w:val="28"/>
          <w:szCs w:val="28"/>
        </w:rPr>
      </w:pPr>
      <w:r w:rsidRPr="00D34401">
        <w:rPr>
          <w:iCs/>
          <w:sz w:val="28"/>
          <w:szCs w:val="28"/>
        </w:rPr>
        <w:t>Системы регулирования – это те, в которых нужно поддерживать одну или несколько выходных переменных на заданном уровне.</w:t>
      </w:r>
      <w:r w:rsidRPr="00D34401">
        <w:rPr>
          <w:sz w:val="28"/>
          <w:szCs w:val="28"/>
        </w:rPr>
        <w:t xml:space="preserve"> К ним относятся системы стабилизации, следящие системы и системы программного регулирования. Целью управления (регулирования) в этих системах является обеспечение равенство нулю рассогласования выходной переменной от своего задания, то есть</w:t>
      </w:r>
    </w:p>
    <w:p w:rsidR="00F821C6" w:rsidRPr="00F821C6" w:rsidRDefault="00F821C6" w:rsidP="00F821C6">
      <w:pPr>
        <w:spacing w:before="120" w:after="120"/>
        <w:ind w:right="-39" w:firstLine="567"/>
        <w:jc w:val="center"/>
        <w:rPr>
          <w:sz w:val="28"/>
          <w:szCs w:val="28"/>
        </w:rPr>
      </w:pPr>
      <w:r w:rsidRPr="00D34401">
        <w:rPr>
          <w:sz w:val="28"/>
          <w:szCs w:val="28"/>
        </w:rPr>
        <w:t>ε</w:t>
      </w:r>
      <w:r w:rsidRPr="00F821C6">
        <w:rPr>
          <w:sz w:val="28"/>
          <w:szCs w:val="28"/>
        </w:rPr>
        <w:t xml:space="preserve"> = </w:t>
      </w:r>
      <w:proofErr w:type="gramStart"/>
      <w:r w:rsidRPr="00D34401">
        <w:rPr>
          <w:sz w:val="28"/>
          <w:szCs w:val="28"/>
          <w:lang w:val="en-US"/>
        </w:rPr>
        <w:t>y</w:t>
      </w:r>
      <w:proofErr w:type="gramEnd"/>
      <w:r w:rsidRPr="00D34401">
        <w:rPr>
          <w:sz w:val="28"/>
          <w:szCs w:val="28"/>
          <w:vertAlign w:val="subscript"/>
        </w:rPr>
        <w:t>З</w:t>
      </w:r>
      <w:r w:rsidRPr="00F821C6">
        <w:rPr>
          <w:sz w:val="28"/>
          <w:szCs w:val="28"/>
        </w:rPr>
        <w:t xml:space="preserve"> – </w:t>
      </w:r>
      <w:r w:rsidRPr="00D34401">
        <w:rPr>
          <w:sz w:val="28"/>
          <w:szCs w:val="28"/>
          <w:lang w:val="en-US"/>
        </w:rPr>
        <w:t>y</w:t>
      </w:r>
      <w:r w:rsidRPr="00F821C6">
        <w:rPr>
          <w:sz w:val="28"/>
          <w:szCs w:val="28"/>
        </w:rPr>
        <w:t xml:space="preserve"> = 0                                             (1)</w:t>
      </w:r>
    </w:p>
    <w:p w:rsidR="00F821C6" w:rsidRPr="00D34401" w:rsidRDefault="00F821C6" w:rsidP="00F821C6">
      <w:pPr>
        <w:ind w:right="-39" w:firstLine="567"/>
        <w:jc w:val="both"/>
        <w:rPr>
          <w:sz w:val="28"/>
          <w:szCs w:val="28"/>
        </w:rPr>
      </w:pPr>
      <w:r w:rsidRPr="00D34401">
        <w:rPr>
          <w:sz w:val="28"/>
          <w:szCs w:val="28"/>
        </w:rPr>
        <w:t xml:space="preserve">где </w:t>
      </w:r>
      <w:r w:rsidRPr="00D34401">
        <w:rPr>
          <w:sz w:val="28"/>
          <w:szCs w:val="28"/>
          <w:lang w:val="en-US"/>
        </w:rPr>
        <w:t>y</w:t>
      </w:r>
      <w:r w:rsidRPr="00D34401">
        <w:rPr>
          <w:sz w:val="28"/>
          <w:szCs w:val="28"/>
        </w:rPr>
        <w:t xml:space="preserve"> – выходная переменная объекта управления;</w:t>
      </w:r>
    </w:p>
    <w:p w:rsidR="00F821C6" w:rsidRPr="00D34401" w:rsidRDefault="00F821C6" w:rsidP="00F821C6">
      <w:pPr>
        <w:ind w:right="-39" w:firstLine="567"/>
        <w:jc w:val="both"/>
        <w:rPr>
          <w:sz w:val="28"/>
          <w:szCs w:val="28"/>
        </w:rPr>
      </w:pPr>
      <w:r w:rsidRPr="00D34401">
        <w:rPr>
          <w:sz w:val="28"/>
          <w:szCs w:val="28"/>
        </w:rPr>
        <w:t xml:space="preserve">       </w:t>
      </w:r>
      <w:proofErr w:type="gramStart"/>
      <w:r w:rsidRPr="00D34401">
        <w:rPr>
          <w:sz w:val="28"/>
          <w:szCs w:val="28"/>
          <w:lang w:val="en-US"/>
        </w:rPr>
        <w:t>y</w:t>
      </w:r>
      <w:r w:rsidRPr="00D34401">
        <w:rPr>
          <w:sz w:val="28"/>
          <w:szCs w:val="28"/>
          <w:vertAlign w:val="subscript"/>
        </w:rPr>
        <w:t>З</w:t>
      </w:r>
      <w:proofErr w:type="gramEnd"/>
      <w:r w:rsidRPr="00D34401">
        <w:rPr>
          <w:sz w:val="28"/>
          <w:szCs w:val="28"/>
        </w:rPr>
        <w:t xml:space="preserve"> – заданное значение выходной переменной.</w:t>
      </w:r>
    </w:p>
    <w:p w:rsidR="00F821C6" w:rsidRPr="00D34401" w:rsidRDefault="00F821C6" w:rsidP="00F821C6">
      <w:pPr>
        <w:ind w:right="-39" w:firstLine="567"/>
        <w:jc w:val="both"/>
        <w:rPr>
          <w:sz w:val="28"/>
          <w:szCs w:val="28"/>
        </w:rPr>
      </w:pPr>
      <w:r w:rsidRPr="00D34401">
        <w:rPr>
          <w:iCs/>
          <w:sz w:val="28"/>
          <w:szCs w:val="28"/>
        </w:rPr>
        <w:t xml:space="preserve">В системах оптимального управления целью управления является достижение </w:t>
      </w:r>
      <w:proofErr w:type="gramStart"/>
      <w:r w:rsidRPr="00D34401">
        <w:rPr>
          <w:iCs/>
          <w:sz w:val="28"/>
          <w:szCs w:val="28"/>
        </w:rPr>
        <w:t>экстремума</w:t>
      </w:r>
      <w:proofErr w:type="gramEnd"/>
      <w:r w:rsidRPr="00D34401">
        <w:rPr>
          <w:iCs/>
          <w:sz w:val="28"/>
          <w:szCs w:val="28"/>
        </w:rPr>
        <w:t xml:space="preserve"> какой либо функции или функционала</w:t>
      </w:r>
      <w:r w:rsidRPr="00D34401">
        <w:rPr>
          <w:sz w:val="28"/>
          <w:szCs w:val="28"/>
        </w:rPr>
        <w:t>: производительности, прибыли, расхода энергии или вещества и т.д.</w:t>
      </w:r>
    </w:p>
    <w:p w:rsidR="00F821C6" w:rsidRPr="00D84F67" w:rsidRDefault="00F821C6" w:rsidP="00F821C6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Конечно, любую систему регулирования можно рассматривать, как оптимальную, т. к. в каждой такой системе возникает проблема качества регулирования</w:t>
      </w:r>
      <w:r w:rsidRPr="00EF5FB6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которое можно оптимизировать</w:t>
      </w:r>
      <w:r w:rsidRPr="00D84F67">
        <w:rPr>
          <w:sz w:val="28"/>
          <w:szCs w:val="28"/>
        </w:rPr>
        <w:t>. Зависимость качества от вида регулятора и параметров его настройки может быть выражена функционалом (например, интеграл от квадратичной ошибки). Тогда поиск регулятора и его параметров</w:t>
      </w:r>
      <w:r>
        <w:rPr>
          <w:sz w:val="28"/>
          <w:szCs w:val="28"/>
        </w:rPr>
        <w:t>,</w:t>
      </w:r>
      <w:r w:rsidRPr="00D84F67">
        <w:rPr>
          <w:sz w:val="28"/>
          <w:szCs w:val="28"/>
        </w:rPr>
        <w:t xml:space="preserve"> обеспечивающих экстремум функционала</w:t>
      </w:r>
      <w:r>
        <w:rPr>
          <w:sz w:val="28"/>
          <w:szCs w:val="28"/>
        </w:rPr>
        <w:t>,</w:t>
      </w:r>
      <w:r w:rsidRPr="00D84F67">
        <w:rPr>
          <w:sz w:val="28"/>
          <w:szCs w:val="28"/>
        </w:rPr>
        <w:t xml:space="preserve"> есть типичная оптимизационная задача</w:t>
      </w:r>
      <w:r w:rsidRPr="00D34401">
        <w:rPr>
          <w:sz w:val="28"/>
          <w:szCs w:val="28"/>
        </w:rPr>
        <w:t>. Однако такая постановка задачи совсем не следует из цели регулирования (1) и не является единственной. Более того, ее решение методами теории оптимального управления значительно более трудоемко и не всегда наилучшее. Дело в том, что в подавляющем большинстве случаев результатом решения оптимизационной задачи является</w:t>
      </w:r>
      <w:r>
        <w:rPr>
          <w:sz w:val="28"/>
          <w:szCs w:val="28"/>
        </w:rPr>
        <w:t xml:space="preserve"> разомкнутая система управления (система программного управления). Но для того, чтобы ее использовать, нужно ее преобразовать в систему с обратной связью, что является далеко не простой задачей. Кроме того, часто трудно сформировать должным образом функционал, который бы соответствовал в полной мере цели регулирования. А если функционал неудачный, то и решение будет плохим. Видимо, э</w:t>
      </w:r>
      <w:r w:rsidRPr="00D84F67">
        <w:rPr>
          <w:sz w:val="28"/>
          <w:szCs w:val="28"/>
        </w:rPr>
        <w:t xml:space="preserve">то </w:t>
      </w:r>
      <w:r>
        <w:rPr>
          <w:sz w:val="28"/>
          <w:szCs w:val="28"/>
        </w:rPr>
        <w:t>объясняется</w:t>
      </w:r>
      <w:r w:rsidRPr="00D84F67">
        <w:rPr>
          <w:sz w:val="28"/>
          <w:szCs w:val="28"/>
        </w:rPr>
        <w:t xml:space="preserve"> т</w:t>
      </w:r>
      <w:r>
        <w:rPr>
          <w:sz w:val="28"/>
          <w:szCs w:val="28"/>
        </w:rPr>
        <w:t>ем</w:t>
      </w:r>
      <w:r w:rsidRPr="00D84F67">
        <w:rPr>
          <w:sz w:val="28"/>
          <w:szCs w:val="28"/>
        </w:rPr>
        <w:t>, что здесь достижение экстремума играет вспомогательную роль, основная цель – обеспечение равенство нулю рассогласования по (1).</w:t>
      </w:r>
    </w:p>
    <w:p w:rsidR="00F821C6" w:rsidRPr="00D84F67" w:rsidRDefault="00F821C6" w:rsidP="00F821C6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 xml:space="preserve">Методы пространства состояний используются при </w:t>
      </w:r>
      <w:proofErr w:type="gramStart"/>
      <w:r w:rsidRPr="00D84F67">
        <w:rPr>
          <w:sz w:val="28"/>
          <w:szCs w:val="28"/>
        </w:rPr>
        <w:t>разработке</w:t>
      </w:r>
      <w:proofErr w:type="gramEnd"/>
      <w:r w:rsidRPr="00D84F67">
        <w:rPr>
          <w:sz w:val="28"/>
          <w:szCs w:val="28"/>
        </w:rPr>
        <w:t xml:space="preserve"> как систем регулирования, так и оптимальных систем. Мы будем рассматривать методы синтеза систем в пространстве состояний на примере систем регулирования. В этом случае данные методы проще и понятнее. Случаи рассмотрения систем оптимального управления будут отдельно оговариваться.</w:t>
      </w:r>
    </w:p>
    <w:p w:rsidR="00F821C6" w:rsidRPr="00D34401" w:rsidRDefault="00F821C6" w:rsidP="00F821C6">
      <w:pPr>
        <w:ind w:right="-39" w:firstLine="567"/>
        <w:jc w:val="both"/>
        <w:rPr>
          <w:sz w:val="28"/>
          <w:szCs w:val="28"/>
        </w:rPr>
      </w:pPr>
      <w:r w:rsidRPr="00D34401">
        <w:rPr>
          <w:sz w:val="28"/>
          <w:szCs w:val="28"/>
        </w:rPr>
        <w:t xml:space="preserve">Для чего вообще нужны методы пространства состояний и как они возникли? </w:t>
      </w:r>
      <w:r w:rsidRPr="00D34401">
        <w:rPr>
          <w:iCs/>
          <w:sz w:val="28"/>
          <w:szCs w:val="28"/>
        </w:rPr>
        <w:t xml:space="preserve">Известно, что основной проблемой при создании систем </w:t>
      </w:r>
      <w:r w:rsidRPr="00D34401">
        <w:rPr>
          <w:sz w:val="28"/>
          <w:szCs w:val="28"/>
        </w:rPr>
        <w:lastRenderedPageBreak/>
        <w:t>регулирования</w:t>
      </w:r>
      <w:r w:rsidRPr="00D34401">
        <w:rPr>
          <w:iCs/>
          <w:sz w:val="28"/>
          <w:szCs w:val="28"/>
        </w:rPr>
        <w:t xml:space="preserve"> является обеспечение их устойчивости и качества управления. Эта проблема возникает из-за динамических свойств объекта.</w:t>
      </w:r>
      <w:r w:rsidRPr="00D34401">
        <w:rPr>
          <w:sz w:val="28"/>
          <w:szCs w:val="28"/>
        </w:rPr>
        <w:t xml:space="preserve"> В системах оптимального </w:t>
      </w:r>
      <w:r w:rsidRPr="00D34401">
        <w:rPr>
          <w:iCs/>
          <w:sz w:val="28"/>
          <w:szCs w:val="28"/>
        </w:rPr>
        <w:t xml:space="preserve">управления </w:t>
      </w:r>
      <w:r w:rsidRPr="00D34401">
        <w:rPr>
          <w:sz w:val="28"/>
          <w:szCs w:val="28"/>
        </w:rPr>
        <w:t xml:space="preserve">другой проблемой является поиск самого оптимального управления. Следовательно, при создании систем управления нужно уметь описывать и исследовать динамические свойства этих систем. </w:t>
      </w:r>
      <w:r w:rsidRPr="00D34401">
        <w:rPr>
          <w:iCs/>
          <w:sz w:val="28"/>
          <w:szCs w:val="28"/>
        </w:rPr>
        <w:t xml:space="preserve">Известны два основных способа описания динамических свойств: с помощью дифференциальных уравнений и применяя частотные методы. </w:t>
      </w:r>
      <w:r w:rsidRPr="00D34401">
        <w:rPr>
          <w:sz w:val="28"/>
          <w:szCs w:val="28"/>
        </w:rPr>
        <w:t xml:space="preserve">Сразу можно сказать, что методы пространства состояний относятся к первому методу, то есть в них используются дифференциальные уравнения. </w:t>
      </w:r>
    </w:p>
    <w:p w:rsidR="00F821C6" w:rsidRPr="00D84F67" w:rsidRDefault="00F821C6" w:rsidP="00F821C6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 xml:space="preserve">Для уяснения роли разных методов описания динамических свойств немного истории. Изначально, на заре развития теории автоматического управления, динамические системы рассматривались во временной области. Это теория устойчивости Ляпунова, методы </w:t>
      </w:r>
      <w:proofErr w:type="spellStart"/>
      <w:r w:rsidRPr="00D84F67">
        <w:rPr>
          <w:sz w:val="28"/>
          <w:szCs w:val="28"/>
        </w:rPr>
        <w:t>Вышнеградского</w:t>
      </w:r>
      <w:proofErr w:type="spellEnd"/>
      <w:r w:rsidRPr="00D84F67">
        <w:rPr>
          <w:sz w:val="28"/>
          <w:szCs w:val="28"/>
        </w:rPr>
        <w:t xml:space="preserve"> исследования систем и др. Тогда математическим аппаратом были дифференциальные уравнения. </w:t>
      </w:r>
    </w:p>
    <w:p w:rsidR="00F821C6" w:rsidRPr="00D84F67" w:rsidRDefault="00F821C6" w:rsidP="00F821C6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Затем, во время 2-й мировой войны и после неё широкое распространение получили частотные методы. Это преобразование Лапласа, аппарат передаточных функций и амплитудно-фазовых характеристик. Преимуществами частотных методов являются упрощение и наглядность исследований систем управления. Одной из причин упрощения является то, что преобразование Лапласа преобразует дифференциал</w:t>
      </w:r>
      <w:r>
        <w:rPr>
          <w:sz w:val="28"/>
          <w:szCs w:val="28"/>
        </w:rPr>
        <w:t>ьные уравнения в алгебраические,</w:t>
      </w:r>
      <w:r w:rsidRPr="00D84F67">
        <w:rPr>
          <w:sz w:val="28"/>
          <w:szCs w:val="28"/>
        </w:rPr>
        <w:t xml:space="preserve"> которые несравненно легче анализировать и использовать. Здесь были достигнуты значительные результаты: частотный критерий Найквиста и диаграмма </w:t>
      </w:r>
      <w:proofErr w:type="gramStart"/>
      <w:r w:rsidRPr="00D84F67">
        <w:rPr>
          <w:sz w:val="28"/>
          <w:szCs w:val="28"/>
        </w:rPr>
        <w:t>Боде</w:t>
      </w:r>
      <w:proofErr w:type="gramEnd"/>
      <w:r w:rsidRPr="00D84F67">
        <w:rPr>
          <w:sz w:val="28"/>
          <w:szCs w:val="28"/>
        </w:rPr>
        <w:t xml:space="preserve"> (метод логарифмических частотных характеристик), методы структурных преобразований и др. </w:t>
      </w:r>
    </w:p>
    <w:p w:rsidR="00F821C6" w:rsidRPr="00D34401" w:rsidRDefault="00F821C6" w:rsidP="00F821C6">
      <w:pPr>
        <w:ind w:right="-39" w:firstLine="567"/>
        <w:jc w:val="both"/>
        <w:rPr>
          <w:iCs/>
          <w:sz w:val="28"/>
          <w:szCs w:val="28"/>
        </w:rPr>
      </w:pPr>
      <w:r w:rsidRPr="00D34401">
        <w:rPr>
          <w:iCs/>
          <w:sz w:val="28"/>
          <w:szCs w:val="28"/>
        </w:rPr>
        <w:t xml:space="preserve">Преимущества частотных методов: </w:t>
      </w:r>
    </w:p>
    <w:p w:rsidR="00F821C6" w:rsidRPr="00D34401" w:rsidRDefault="00F821C6" w:rsidP="00F821C6">
      <w:pPr>
        <w:ind w:right="-39" w:firstLine="567"/>
        <w:jc w:val="both"/>
        <w:rPr>
          <w:iCs/>
          <w:sz w:val="28"/>
          <w:szCs w:val="28"/>
        </w:rPr>
      </w:pPr>
      <w:r w:rsidRPr="00D34401">
        <w:rPr>
          <w:iCs/>
          <w:sz w:val="28"/>
          <w:szCs w:val="28"/>
        </w:rPr>
        <w:t xml:space="preserve">1) В расчетах используются алгебраические функции и алгебраические методы вместо дифференциальных уравнений, что сильно упрощает расчеты. </w:t>
      </w:r>
    </w:p>
    <w:p w:rsidR="00F821C6" w:rsidRPr="00D84F67" w:rsidRDefault="00F821C6" w:rsidP="00F821C6">
      <w:pPr>
        <w:ind w:right="-39" w:firstLine="567"/>
        <w:jc w:val="both"/>
        <w:rPr>
          <w:sz w:val="28"/>
          <w:szCs w:val="28"/>
        </w:rPr>
      </w:pPr>
      <w:r w:rsidRPr="00D34401">
        <w:rPr>
          <w:iCs/>
          <w:sz w:val="28"/>
          <w:szCs w:val="28"/>
        </w:rPr>
        <w:t>2) Наглядность и простота представления систем и их преобразований</w:t>
      </w:r>
      <w:r w:rsidRPr="00D34401">
        <w:rPr>
          <w:sz w:val="28"/>
          <w:szCs w:val="28"/>
        </w:rPr>
        <w:t>. На</w:t>
      </w:r>
      <w:r w:rsidRPr="00D84F67">
        <w:rPr>
          <w:sz w:val="28"/>
          <w:szCs w:val="28"/>
        </w:rPr>
        <w:t>пример, если мы записываем передаточную функцию апериодического звена</w:t>
      </w:r>
    </w:p>
    <w:p w:rsidR="00F821C6" w:rsidRPr="00D84F67" w:rsidRDefault="00F821C6" w:rsidP="00F821C6">
      <w:pPr>
        <w:spacing w:before="120" w:after="120"/>
        <w:ind w:right="-39" w:firstLine="567"/>
        <w:jc w:val="right"/>
        <w:rPr>
          <w:sz w:val="28"/>
          <w:szCs w:val="28"/>
        </w:rPr>
      </w:pPr>
      <w:r w:rsidRPr="00D84F67">
        <w:rPr>
          <w:position w:val="-24"/>
          <w:sz w:val="28"/>
          <w:szCs w:val="28"/>
        </w:rPr>
        <w:object w:dxaOrig="135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41.25pt" o:ole="">
            <v:imagedata r:id="rId5" o:title=""/>
          </v:shape>
          <o:OLEObject Type="Embed" ProgID="Equation.3" ShapeID="_x0000_i1025" DrawAspect="Content" ObjectID="_1631630013" r:id="rId6"/>
        </w:object>
      </w:r>
      <w:r w:rsidRPr="00D84F67">
        <w:rPr>
          <w:sz w:val="28"/>
          <w:szCs w:val="28"/>
        </w:rPr>
        <w:t xml:space="preserve"> ,                         </w:t>
      </w:r>
      <w:r>
        <w:rPr>
          <w:sz w:val="28"/>
          <w:szCs w:val="28"/>
        </w:rPr>
        <w:t xml:space="preserve">                                      (2)                  </w:t>
      </w:r>
    </w:p>
    <w:p w:rsidR="00F821C6" w:rsidRPr="00D84F67" w:rsidRDefault="00F821C6" w:rsidP="00F821C6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то мы сразу представляем себе это звено и его свойства. При последовательном соединении двух звеньев их передаточные функции просто перемножаются, в то время как во временной области последовательному соединению соответствует достаточно сложное и ненаглядное преобразование дифференциальных уравнений.</w:t>
      </w:r>
    </w:p>
    <w:p w:rsidR="00F821C6" w:rsidRPr="00D84F67" w:rsidRDefault="00F821C6" w:rsidP="00F821C6">
      <w:pPr>
        <w:ind w:right="-39" w:firstLine="567"/>
        <w:jc w:val="both"/>
        <w:rPr>
          <w:i/>
          <w:iCs/>
          <w:sz w:val="28"/>
          <w:szCs w:val="28"/>
        </w:rPr>
      </w:pPr>
      <w:r w:rsidRPr="00D84F67">
        <w:rPr>
          <w:sz w:val="28"/>
          <w:szCs w:val="28"/>
        </w:rPr>
        <w:t xml:space="preserve">Частотные методы и сейчас широко используются и являются </w:t>
      </w:r>
      <w:r>
        <w:rPr>
          <w:sz w:val="28"/>
          <w:szCs w:val="28"/>
        </w:rPr>
        <w:t xml:space="preserve">одним из </w:t>
      </w:r>
      <w:r w:rsidRPr="00D84F67">
        <w:rPr>
          <w:sz w:val="28"/>
          <w:szCs w:val="28"/>
        </w:rPr>
        <w:t>основны</w:t>
      </w:r>
      <w:r>
        <w:rPr>
          <w:sz w:val="28"/>
          <w:szCs w:val="28"/>
        </w:rPr>
        <w:t>х</w:t>
      </w:r>
      <w:r w:rsidRPr="00D84F67">
        <w:rPr>
          <w:sz w:val="28"/>
          <w:szCs w:val="28"/>
        </w:rPr>
        <w:t xml:space="preserve"> инструменто</w:t>
      </w:r>
      <w:r>
        <w:rPr>
          <w:sz w:val="28"/>
          <w:szCs w:val="28"/>
        </w:rPr>
        <w:t>в</w:t>
      </w:r>
      <w:r w:rsidRPr="00D84F67">
        <w:rPr>
          <w:sz w:val="28"/>
          <w:szCs w:val="28"/>
        </w:rPr>
        <w:t xml:space="preserve"> анализа и синтеза систем автоматизации. Однако этим методам присущи </w:t>
      </w:r>
      <w:r w:rsidRPr="00D84F67">
        <w:rPr>
          <w:i/>
          <w:iCs/>
          <w:sz w:val="28"/>
          <w:szCs w:val="28"/>
        </w:rPr>
        <w:t>серьезные недостатки:</w:t>
      </w:r>
    </w:p>
    <w:p w:rsidR="00F821C6" w:rsidRPr="00D84F67" w:rsidRDefault="00F821C6" w:rsidP="00F821C6">
      <w:pPr>
        <w:ind w:right="-39" w:firstLine="567"/>
        <w:jc w:val="both"/>
        <w:rPr>
          <w:sz w:val="28"/>
          <w:szCs w:val="28"/>
        </w:rPr>
      </w:pPr>
      <w:r w:rsidRPr="00D34401">
        <w:rPr>
          <w:iCs/>
          <w:sz w:val="28"/>
          <w:szCs w:val="28"/>
        </w:rPr>
        <w:t xml:space="preserve">1) Частотные методы главным образом предназначены для одномерных систем, то есть для систем, имеющих одно управляющее воздействие и одну </w:t>
      </w:r>
      <w:r w:rsidRPr="00D34401">
        <w:rPr>
          <w:iCs/>
          <w:sz w:val="28"/>
          <w:szCs w:val="28"/>
        </w:rPr>
        <w:lastRenderedPageBreak/>
        <w:t xml:space="preserve">регулируемую переменную. </w:t>
      </w:r>
      <w:r w:rsidRPr="00D34401">
        <w:rPr>
          <w:sz w:val="28"/>
          <w:szCs w:val="28"/>
        </w:rPr>
        <w:t xml:space="preserve">Для многомерных систем они становятся громоздкими и теряют </w:t>
      </w:r>
      <w:r w:rsidRPr="00D84F67">
        <w:rPr>
          <w:sz w:val="28"/>
          <w:szCs w:val="28"/>
        </w:rPr>
        <w:t>свою наглядность.</w:t>
      </w:r>
    </w:p>
    <w:p w:rsidR="00F821C6" w:rsidRPr="00D34401" w:rsidRDefault="00F821C6" w:rsidP="00F821C6">
      <w:pPr>
        <w:ind w:right="-39" w:firstLine="567"/>
        <w:jc w:val="both"/>
        <w:rPr>
          <w:iCs/>
          <w:sz w:val="28"/>
          <w:szCs w:val="28"/>
        </w:rPr>
      </w:pPr>
      <w:r w:rsidRPr="00D34401">
        <w:rPr>
          <w:iCs/>
          <w:sz w:val="28"/>
          <w:szCs w:val="28"/>
        </w:rPr>
        <w:t xml:space="preserve">2) Частотные методы по своей сути являются методами анализа. </w:t>
      </w:r>
      <w:r w:rsidRPr="00D34401">
        <w:rPr>
          <w:sz w:val="28"/>
          <w:szCs w:val="28"/>
        </w:rPr>
        <w:t>С их помо</w:t>
      </w:r>
      <w:r w:rsidRPr="00D84F67">
        <w:rPr>
          <w:sz w:val="28"/>
          <w:szCs w:val="28"/>
        </w:rPr>
        <w:t>щью можно определять лишь коэффициенты регулятора, в то время как его структуру нужно задать априорно</w:t>
      </w:r>
      <w:r w:rsidRPr="00D34401">
        <w:rPr>
          <w:sz w:val="28"/>
          <w:szCs w:val="28"/>
        </w:rPr>
        <w:t>.</w:t>
      </w:r>
      <w:r w:rsidRPr="00D34401">
        <w:rPr>
          <w:iCs/>
          <w:sz w:val="28"/>
          <w:szCs w:val="28"/>
        </w:rPr>
        <w:t xml:space="preserve"> Для синтеза приходится использовать процедуру последовательных приближений, не гарантирующую оптимальный результат.</w:t>
      </w:r>
    </w:p>
    <w:p w:rsidR="00F821C6" w:rsidRPr="00D34401" w:rsidRDefault="00F821C6" w:rsidP="00F821C6">
      <w:pPr>
        <w:ind w:right="-39" w:firstLine="567"/>
        <w:jc w:val="both"/>
        <w:rPr>
          <w:sz w:val="28"/>
          <w:szCs w:val="28"/>
        </w:rPr>
      </w:pPr>
      <w:r w:rsidRPr="00D34401">
        <w:rPr>
          <w:iCs/>
          <w:sz w:val="28"/>
          <w:szCs w:val="28"/>
        </w:rPr>
        <w:t>3) Эти методы наиболее приспособлены для линейных систем.</w:t>
      </w:r>
      <w:r w:rsidRPr="00D34401">
        <w:rPr>
          <w:sz w:val="28"/>
          <w:szCs w:val="28"/>
        </w:rPr>
        <w:t xml:space="preserve"> Учет нелинейностей сразу делает частотные методы малопригодными для практического использования. Поэтому приходится использовать линеаризацию объекта, но это сужает область хорошей работы системы, рассчитанной частотным методом.</w:t>
      </w:r>
    </w:p>
    <w:p w:rsidR="00F821C6" w:rsidRPr="00D34401" w:rsidRDefault="00F821C6" w:rsidP="00F821C6">
      <w:pPr>
        <w:ind w:right="-39" w:firstLine="567"/>
        <w:jc w:val="both"/>
        <w:rPr>
          <w:sz w:val="28"/>
          <w:szCs w:val="28"/>
        </w:rPr>
      </w:pPr>
      <w:r w:rsidRPr="00D34401">
        <w:rPr>
          <w:iCs/>
          <w:sz w:val="28"/>
          <w:szCs w:val="28"/>
        </w:rPr>
        <w:t>4) Непростая связь процессов во временной и частотной областях. Хотя преобразования в частотной области проще, но мы-то живем во времени, поэтому приходится частотные результаты переносить во временную область (соотносить со временем), что очень непросто и ненаглядно.</w:t>
      </w:r>
    </w:p>
    <w:p w:rsidR="00F821C6" w:rsidRPr="00D34401" w:rsidRDefault="00F821C6" w:rsidP="00F821C6">
      <w:pPr>
        <w:spacing w:before="120"/>
        <w:ind w:right="-39" w:firstLine="567"/>
        <w:jc w:val="both"/>
        <w:rPr>
          <w:sz w:val="28"/>
          <w:szCs w:val="28"/>
        </w:rPr>
      </w:pPr>
      <w:r w:rsidRPr="00D34401">
        <w:rPr>
          <w:sz w:val="28"/>
          <w:szCs w:val="28"/>
        </w:rPr>
        <w:t>Усложнение технологических процессов, их интенсификация и вследствие этого повышение чувствительности к условиям протекания предъявляют все более высокие требования к системам управления процессами. В то же время сейчас электронная промышленность выпускает цифровую управляющую технику с невиданными до сих пор возможностями. Все это стимулирует развитие теории управления. Один из результатов этой теории – метод пространства состояний. Этот метод, хотя и относится к описанию систем с помощью дифференциальных уравнений, также как и частотный метод, широко использует алгебру и в то же время во многом лишен недостатков частотных методов.</w:t>
      </w:r>
    </w:p>
    <w:p w:rsidR="00F821C6" w:rsidRDefault="00F821C6" w:rsidP="00F821C6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Сначала рассмотрим, что такое состояние системы.</w:t>
      </w:r>
    </w:p>
    <w:p w:rsidR="005F46BF" w:rsidRPr="00D84F67" w:rsidRDefault="005F46BF" w:rsidP="005F46BF">
      <w:pPr>
        <w:ind w:right="-39" w:firstLine="567"/>
        <w:jc w:val="center"/>
        <w:rPr>
          <w:sz w:val="28"/>
          <w:szCs w:val="28"/>
        </w:rPr>
      </w:pPr>
      <w:r w:rsidRPr="00D84F67">
        <w:rPr>
          <w:sz w:val="28"/>
          <w:szCs w:val="28"/>
        </w:rPr>
        <w:t>1 ПОНЯТИЕ СОСТОЯНИЯ СИСТЕМЫ</w:t>
      </w:r>
    </w:p>
    <w:p w:rsidR="005F46BF" w:rsidRPr="00D84F67" w:rsidRDefault="005F46BF" w:rsidP="005F46BF">
      <w:pPr>
        <w:ind w:right="-39" w:firstLine="567"/>
        <w:jc w:val="both"/>
        <w:rPr>
          <w:sz w:val="28"/>
          <w:szCs w:val="28"/>
        </w:rPr>
      </w:pPr>
    </w:p>
    <w:p w:rsidR="005F46BF" w:rsidRPr="00D84F67" w:rsidRDefault="005F46BF" w:rsidP="005F46BF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Понятие состояния реальной физической системы или процесса не подд</w:t>
      </w:r>
      <w:r w:rsidRPr="00D84F67">
        <w:rPr>
          <w:sz w:val="28"/>
          <w:szCs w:val="28"/>
        </w:rPr>
        <w:t>а</w:t>
      </w:r>
      <w:r w:rsidRPr="00D84F67">
        <w:rPr>
          <w:sz w:val="28"/>
          <w:szCs w:val="28"/>
        </w:rPr>
        <w:t>ется общему определению. Это так</w:t>
      </w:r>
      <w:r>
        <w:rPr>
          <w:sz w:val="28"/>
          <w:szCs w:val="28"/>
        </w:rPr>
        <w:t xml:space="preserve"> же, как </w:t>
      </w:r>
      <w:r w:rsidRPr="00D84F67">
        <w:rPr>
          <w:sz w:val="28"/>
          <w:szCs w:val="28"/>
        </w:rPr>
        <w:t xml:space="preserve">то, что нельзя составить </w:t>
      </w:r>
      <w:r>
        <w:rPr>
          <w:sz w:val="28"/>
          <w:szCs w:val="28"/>
        </w:rPr>
        <w:t xml:space="preserve">абсолютно </w:t>
      </w:r>
      <w:r w:rsidRPr="00D84F67">
        <w:rPr>
          <w:sz w:val="28"/>
          <w:szCs w:val="28"/>
        </w:rPr>
        <w:t>то</w:t>
      </w:r>
      <w:r w:rsidRPr="00D84F67">
        <w:rPr>
          <w:sz w:val="28"/>
          <w:szCs w:val="28"/>
        </w:rPr>
        <w:t>ч</w:t>
      </w:r>
      <w:r w:rsidRPr="00D84F67">
        <w:rPr>
          <w:sz w:val="28"/>
          <w:szCs w:val="28"/>
        </w:rPr>
        <w:t>ную математическую модель реального физического процесса. Однако для идеальной системы, то есть для математической модели процесса, такое опр</w:t>
      </w:r>
      <w:r w:rsidRPr="00D84F67">
        <w:rPr>
          <w:sz w:val="28"/>
          <w:szCs w:val="28"/>
        </w:rPr>
        <w:t>е</w:t>
      </w:r>
      <w:r w:rsidRPr="00D84F67">
        <w:rPr>
          <w:sz w:val="28"/>
          <w:szCs w:val="28"/>
        </w:rPr>
        <w:t>деление можно составить.</w:t>
      </w:r>
    </w:p>
    <w:p w:rsidR="005F46BF" w:rsidRPr="00D84F67" w:rsidRDefault="005F46BF" w:rsidP="005F46BF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В теории управления мы имеем дело с математическими моделями, а для них понятие состо</w:t>
      </w:r>
      <w:r w:rsidRPr="00D84F67">
        <w:rPr>
          <w:sz w:val="28"/>
          <w:szCs w:val="28"/>
        </w:rPr>
        <w:t>я</w:t>
      </w:r>
      <w:r w:rsidRPr="00D84F67">
        <w:rPr>
          <w:sz w:val="28"/>
          <w:szCs w:val="28"/>
        </w:rPr>
        <w:t>ния уже определено. Итак:</w:t>
      </w:r>
    </w:p>
    <w:p w:rsidR="005F46BF" w:rsidRPr="00D34401" w:rsidRDefault="005F46BF" w:rsidP="005F46BF">
      <w:pPr>
        <w:ind w:right="-39" w:firstLine="567"/>
        <w:jc w:val="both"/>
        <w:rPr>
          <w:sz w:val="28"/>
          <w:szCs w:val="28"/>
        </w:rPr>
      </w:pPr>
      <w:r w:rsidRPr="00D34401">
        <w:rPr>
          <w:iCs/>
          <w:sz w:val="28"/>
          <w:szCs w:val="28"/>
        </w:rPr>
        <w:t>Понятие пространства состояний определено для математических моделей реальных физических пр</w:t>
      </w:r>
      <w:r w:rsidRPr="00D34401">
        <w:rPr>
          <w:iCs/>
          <w:sz w:val="28"/>
          <w:szCs w:val="28"/>
        </w:rPr>
        <w:t>о</w:t>
      </w:r>
      <w:r w:rsidRPr="00D34401">
        <w:rPr>
          <w:iCs/>
          <w:sz w:val="28"/>
          <w:szCs w:val="28"/>
        </w:rPr>
        <w:t>цессов.</w:t>
      </w:r>
    </w:p>
    <w:p w:rsidR="005F46BF" w:rsidRPr="00D34401" w:rsidRDefault="005F46BF" w:rsidP="005F46BF">
      <w:pPr>
        <w:ind w:right="-39" w:firstLine="567"/>
        <w:jc w:val="both"/>
        <w:rPr>
          <w:sz w:val="28"/>
          <w:szCs w:val="28"/>
        </w:rPr>
      </w:pPr>
      <w:r w:rsidRPr="00D34401">
        <w:rPr>
          <w:sz w:val="28"/>
          <w:szCs w:val="28"/>
        </w:rPr>
        <w:t>В дальнейшем слово "математическую модель" опускается, но подраз</w:t>
      </w:r>
      <w:r w:rsidRPr="00D34401">
        <w:rPr>
          <w:sz w:val="28"/>
          <w:szCs w:val="28"/>
        </w:rPr>
        <w:t>у</w:t>
      </w:r>
      <w:r w:rsidRPr="00D34401">
        <w:rPr>
          <w:sz w:val="28"/>
          <w:szCs w:val="28"/>
        </w:rPr>
        <w:t>мевается.</w:t>
      </w:r>
    </w:p>
    <w:p w:rsidR="005F46BF" w:rsidRPr="00D34401" w:rsidRDefault="005F46BF" w:rsidP="005F46BF">
      <w:pPr>
        <w:ind w:right="-39" w:firstLine="567"/>
        <w:jc w:val="both"/>
        <w:rPr>
          <w:sz w:val="28"/>
          <w:szCs w:val="28"/>
        </w:rPr>
      </w:pPr>
      <w:r w:rsidRPr="00D34401">
        <w:rPr>
          <w:sz w:val="28"/>
          <w:szCs w:val="28"/>
        </w:rPr>
        <w:t>Определим пространство состояний. Предварительно дадим понятия пр</w:t>
      </w:r>
      <w:r w:rsidRPr="00D34401">
        <w:rPr>
          <w:sz w:val="28"/>
          <w:szCs w:val="28"/>
        </w:rPr>
        <w:t>о</w:t>
      </w:r>
      <w:r w:rsidRPr="00D34401">
        <w:rPr>
          <w:sz w:val="28"/>
          <w:szCs w:val="28"/>
        </w:rPr>
        <w:t>странства вообще, метрического пространства и Евклидова метрического пространс</w:t>
      </w:r>
      <w:r w:rsidRPr="00D34401">
        <w:rPr>
          <w:sz w:val="28"/>
          <w:szCs w:val="28"/>
        </w:rPr>
        <w:t>т</w:t>
      </w:r>
      <w:r w:rsidRPr="00D34401">
        <w:rPr>
          <w:sz w:val="28"/>
          <w:szCs w:val="28"/>
        </w:rPr>
        <w:t>ва. Рассмотрим и некоторые другие понятия.</w:t>
      </w:r>
    </w:p>
    <w:p w:rsidR="005F46BF" w:rsidRPr="00D34401" w:rsidRDefault="005F46BF" w:rsidP="005F46BF">
      <w:pPr>
        <w:ind w:right="-39" w:firstLine="567"/>
        <w:jc w:val="both"/>
        <w:rPr>
          <w:sz w:val="28"/>
          <w:szCs w:val="28"/>
        </w:rPr>
      </w:pPr>
      <w:r w:rsidRPr="00D34401">
        <w:rPr>
          <w:iCs/>
          <w:sz w:val="28"/>
          <w:szCs w:val="28"/>
        </w:rPr>
        <w:lastRenderedPageBreak/>
        <w:t xml:space="preserve">В математике под </w:t>
      </w:r>
      <w:r w:rsidRPr="00D34401">
        <w:rPr>
          <w:iCs/>
          <w:sz w:val="28"/>
          <w:szCs w:val="28"/>
          <w:u w:val="single"/>
        </w:rPr>
        <w:t>пространством</w:t>
      </w:r>
      <w:r w:rsidRPr="00D34401">
        <w:rPr>
          <w:iCs/>
          <w:sz w:val="28"/>
          <w:szCs w:val="28"/>
        </w:rPr>
        <w:t xml:space="preserve"> понимается множество, в котором зад</w:t>
      </w:r>
      <w:r w:rsidRPr="00D34401">
        <w:rPr>
          <w:iCs/>
          <w:sz w:val="28"/>
          <w:szCs w:val="28"/>
        </w:rPr>
        <w:t>а</w:t>
      </w:r>
      <w:r w:rsidRPr="00D34401">
        <w:rPr>
          <w:iCs/>
          <w:sz w:val="28"/>
          <w:szCs w:val="28"/>
        </w:rPr>
        <w:t>но соотношение между любыми его элементами, характеризующее "близость" м</w:t>
      </w:r>
      <w:r w:rsidRPr="00D34401">
        <w:rPr>
          <w:iCs/>
          <w:sz w:val="28"/>
          <w:szCs w:val="28"/>
        </w:rPr>
        <w:t>е</w:t>
      </w:r>
      <w:r w:rsidRPr="00D34401">
        <w:rPr>
          <w:iCs/>
          <w:sz w:val="28"/>
          <w:szCs w:val="28"/>
        </w:rPr>
        <w:t>жду этими элементами.</w:t>
      </w:r>
      <w:r w:rsidRPr="00D34401">
        <w:rPr>
          <w:sz w:val="28"/>
          <w:szCs w:val="28"/>
        </w:rPr>
        <w:t xml:space="preserve"> Например, множество всех элементов не является пространством, так как ничего не сказано об элементах. Но множество автомобилей можно рассма</w:t>
      </w:r>
      <w:r w:rsidRPr="00D34401">
        <w:rPr>
          <w:sz w:val="28"/>
          <w:szCs w:val="28"/>
        </w:rPr>
        <w:t>т</w:t>
      </w:r>
      <w:r w:rsidRPr="00D34401">
        <w:rPr>
          <w:sz w:val="28"/>
          <w:szCs w:val="28"/>
        </w:rPr>
        <w:t>ривать, как пространство, так как из всех элементов выбраны те, которые являются автомобилями. Понятие "автомобиль" задает соотношение между элементами, характеризующее "близость": из всех пре</w:t>
      </w:r>
      <w:r w:rsidRPr="00D34401">
        <w:rPr>
          <w:sz w:val="28"/>
          <w:szCs w:val="28"/>
        </w:rPr>
        <w:t>д</w:t>
      </w:r>
      <w:r w:rsidRPr="00D34401">
        <w:rPr>
          <w:sz w:val="28"/>
          <w:szCs w:val="28"/>
        </w:rPr>
        <w:t>метов выбраны автомобили.</w:t>
      </w:r>
    </w:p>
    <w:p w:rsidR="005F46BF" w:rsidRPr="00D34401" w:rsidRDefault="005F46BF" w:rsidP="005F46BF">
      <w:pPr>
        <w:ind w:right="-39" w:firstLine="567"/>
        <w:jc w:val="both"/>
        <w:rPr>
          <w:sz w:val="28"/>
          <w:szCs w:val="28"/>
        </w:rPr>
      </w:pPr>
      <w:r w:rsidRPr="00D34401">
        <w:rPr>
          <w:sz w:val="28"/>
          <w:szCs w:val="28"/>
        </w:rPr>
        <w:t xml:space="preserve">Широкое применение имеет </w:t>
      </w:r>
      <w:r w:rsidRPr="00D34401">
        <w:rPr>
          <w:iCs/>
          <w:sz w:val="28"/>
          <w:szCs w:val="28"/>
        </w:rPr>
        <w:t>метрическое</w:t>
      </w:r>
      <w:r w:rsidRPr="00D34401">
        <w:rPr>
          <w:sz w:val="28"/>
          <w:szCs w:val="28"/>
        </w:rPr>
        <w:t xml:space="preserve"> </w:t>
      </w:r>
      <w:r w:rsidRPr="00D34401">
        <w:rPr>
          <w:iCs/>
          <w:sz w:val="28"/>
          <w:szCs w:val="28"/>
        </w:rPr>
        <w:t>пространство.</w:t>
      </w:r>
      <w:r w:rsidRPr="00D34401">
        <w:rPr>
          <w:sz w:val="28"/>
          <w:szCs w:val="28"/>
        </w:rPr>
        <w:t xml:space="preserve"> </w:t>
      </w:r>
    </w:p>
    <w:p w:rsidR="005F46BF" w:rsidRPr="00D34401" w:rsidRDefault="005F46BF" w:rsidP="005F46BF">
      <w:pPr>
        <w:ind w:right="-39" w:firstLine="567"/>
        <w:jc w:val="both"/>
        <w:rPr>
          <w:sz w:val="28"/>
          <w:szCs w:val="28"/>
        </w:rPr>
      </w:pPr>
      <w:r w:rsidRPr="00D34401">
        <w:rPr>
          <w:iCs/>
          <w:sz w:val="28"/>
          <w:szCs w:val="28"/>
        </w:rPr>
        <w:t>Метрическое</w:t>
      </w:r>
      <w:r w:rsidRPr="00D34401">
        <w:rPr>
          <w:sz w:val="28"/>
          <w:szCs w:val="28"/>
        </w:rPr>
        <w:t xml:space="preserve"> </w:t>
      </w:r>
      <w:r w:rsidRPr="00D34401">
        <w:rPr>
          <w:iCs/>
          <w:sz w:val="28"/>
          <w:szCs w:val="28"/>
        </w:rPr>
        <w:t>пространство – это пространство, в котором задано расстояние между л</w:t>
      </w:r>
      <w:r w:rsidRPr="00D34401">
        <w:rPr>
          <w:iCs/>
          <w:sz w:val="28"/>
          <w:szCs w:val="28"/>
        </w:rPr>
        <w:t>ю</w:t>
      </w:r>
      <w:r w:rsidRPr="00D34401">
        <w:rPr>
          <w:iCs/>
          <w:sz w:val="28"/>
          <w:szCs w:val="28"/>
        </w:rPr>
        <w:t>быми двумя его элементами.</w:t>
      </w:r>
    </w:p>
    <w:p w:rsidR="005F46BF" w:rsidRPr="00D34401" w:rsidRDefault="005F46BF" w:rsidP="005F46BF">
      <w:pPr>
        <w:ind w:right="-39" w:firstLine="567"/>
        <w:jc w:val="both"/>
        <w:rPr>
          <w:sz w:val="28"/>
          <w:szCs w:val="28"/>
        </w:rPr>
      </w:pPr>
      <w:r w:rsidRPr="00D34401">
        <w:rPr>
          <w:sz w:val="28"/>
          <w:szCs w:val="28"/>
        </w:rPr>
        <w:t xml:space="preserve">Заметим, что </w:t>
      </w:r>
      <w:r w:rsidRPr="00D34401">
        <w:rPr>
          <w:iCs/>
          <w:sz w:val="28"/>
          <w:szCs w:val="28"/>
        </w:rPr>
        <w:t>элементом</w:t>
      </w:r>
      <w:r w:rsidRPr="00D34401">
        <w:rPr>
          <w:sz w:val="28"/>
          <w:szCs w:val="28"/>
        </w:rPr>
        <w:t xml:space="preserve"> пространства может быть некоторая совокупность ч</w:t>
      </w:r>
      <w:r w:rsidRPr="00D34401">
        <w:rPr>
          <w:sz w:val="28"/>
          <w:szCs w:val="28"/>
        </w:rPr>
        <w:t>и</w:t>
      </w:r>
      <w:r w:rsidRPr="00D34401">
        <w:rPr>
          <w:sz w:val="28"/>
          <w:szCs w:val="28"/>
        </w:rPr>
        <w:t>сел или иных объектов. Математика – точная наука и поэтому каждое понятие в ней точно определено, определено и понятие "расстояние</w:t>
      </w:r>
      <w:proofErr w:type="gramStart"/>
      <w:r w:rsidRPr="00D34401">
        <w:rPr>
          <w:sz w:val="28"/>
          <w:szCs w:val="28"/>
        </w:rPr>
        <w:t>"..</w:t>
      </w:r>
      <w:proofErr w:type="gramEnd"/>
    </w:p>
    <w:p w:rsidR="005F46BF" w:rsidRPr="00D34401" w:rsidRDefault="005F46BF" w:rsidP="005F46BF">
      <w:pPr>
        <w:ind w:right="-39" w:firstLine="567"/>
        <w:jc w:val="both"/>
        <w:rPr>
          <w:iCs/>
          <w:sz w:val="28"/>
          <w:szCs w:val="28"/>
        </w:rPr>
      </w:pPr>
      <w:r w:rsidRPr="00D34401">
        <w:rPr>
          <w:iCs/>
          <w:sz w:val="28"/>
          <w:szCs w:val="28"/>
        </w:rPr>
        <w:t>Расстояние между двумя элементами х</w:t>
      </w:r>
      <w:proofErr w:type="gramStart"/>
      <w:r w:rsidRPr="00D34401">
        <w:rPr>
          <w:iCs/>
          <w:sz w:val="28"/>
          <w:szCs w:val="28"/>
          <w:vertAlign w:val="subscript"/>
        </w:rPr>
        <w:t>1</w:t>
      </w:r>
      <w:proofErr w:type="gramEnd"/>
      <w:r w:rsidRPr="00D34401">
        <w:rPr>
          <w:iCs/>
          <w:position w:val="-4"/>
          <w:sz w:val="28"/>
          <w:szCs w:val="28"/>
        </w:rPr>
        <w:object w:dxaOrig="200" w:dyaOrig="200">
          <v:shape id="_x0000_i1026" type="#_x0000_t75" style="width:9.75pt;height:9.75pt" o:ole="">
            <v:imagedata r:id="rId7" o:title=""/>
          </v:shape>
          <o:OLEObject Type="Embed" ProgID="Equation.3" ShapeID="_x0000_i1026" DrawAspect="Content" ObjectID="_1631630014" r:id="rId8"/>
        </w:object>
      </w:r>
      <w:r w:rsidRPr="00D34401">
        <w:rPr>
          <w:iCs/>
          <w:sz w:val="28"/>
          <w:szCs w:val="28"/>
        </w:rPr>
        <w:t>Х и х</w:t>
      </w:r>
      <w:r w:rsidRPr="00D34401">
        <w:rPr>
          <w:iCs/>
          <w:sz w:val="28"/>
          <w:szCs w:val="28"/>
          <w:vertAlign w:val="subscript"/>
        </w:rPr>
        <w:t>2</w:t>
      </w:r>
      <w:r w:rsidRPr="00D34401">
        <w:rPr>
          <w:iCs/>
          <w:position w:val="-4"/>
          <w:sz w:val="28"/>
          <w:szCs w:val="28"/>
        </w:rPr>
        <w:object w:dxaOrig="200" w:dyaOrig="200">
          <v:shape id="_x0000_i1027" type="#_x0000_t75" style="width:9.75pt;height:9.75pt" o:ole="">
            <v:imagedata r:id="rId7" o:title=""/>
          </v:shape>
          <o:OLEObject Type="Embed" ProgID="Equation.3" ShapeID="_x0000_i1027" DrawAspect="Content" ObjectID="_1631630015" r:id="rId9"/>
        </w:object>
      </w:r>
      <w:r w:rsidRPr="00D34401">
        <w:rPr>
          <w:iCs/>
          <w:sz w:val="28"/>
          <w:szCs w:val="28"/>
        </w:rPr>
        <w:t>Х является действител</w:t>
      </w:r>
      <w:r w:rsidRPr="00D34401">
        <w:rPr>
          <w:iCs/>
          <w:sz w:val="28"/>
          <w:szCs w:val="28"/>
        </w:rPr>
        <w:t>ь</w:t>
      </w:r>
      <w:r w:rsidRPr="00D34401">
        <w:rPr>
          <w:iCs/>
          <w:sz w:val="28"/>
          <w:szCs w:val="28"/>
        </w:rPr>
        <w:t>ной функцией</w:t>
      </w:r>
      <w:r w:rsidRPr="00D84F67">
        <w:rPr>
          <w:i/>
          <w:iCs/>
          <w:sz w:val="28"/>
          <w:szCs w:val="28"/>
        </w:rPr>
        <w:t xml:space="preserve"> ρ(х</w:t>
      </w:r>
      <w:r w:rsidRPr="00D84F67">
        <w:rPr>
          <w:i/>
          <w:iCs/>
          <w:sz w:val="28"/>
          <w:szCs w:val="28"/>
          <w:vertAlign w:val="subscript"/>
        </w:rPr>
        <w:t>1</w:t>
      </w:r>
      <w:r w:rsidRPr="00D84F67">
        <w:rPr>
          <w:i/>
          <w:iCs/>
          <w:sz w:val="28"/>
          <w:szCs w:val="28"/>
        </w:rPr>
        <w:t>,х</w:t>
      </w:r>
      <w:r w:rsidRPr="00D84F67">
        <w:rPr>
          <w:i/>
          <w:iCs/>
          <w:sz w:val="28"/>
          <w:szCs w:val="28"/>
          <w:vertAlign w:val="subscript"/>
        </w:rPr>
        <w:t>2</w:t>
      </w:r>
      <w:r w:rsidRPr="00D34401">
        <w:rPr>
          <w:iCs/>
          <w:sz w:val="28"/>
          <w:szCs w:val="28"/>
        </w:rPr>
        <w:t>), удовлетворяющей трем аксиомам:</w:t>
      </w:r>
    </w:p>
    <w:p w:rsidR="005F46BF" w:rsidRPr="00D34401" w:rsidRDefault="005F46BF" w:rsidP="005F46BF">
      <w:pPr>
        <w:ind w:right="-39" w:firstLine="567"/>
        <w:jc w:val="both"/>
        <w:rPr>
          <w:iCs/>
          <w:sz w:val="28"/>
          <w:szCs w:val="28"/>
        </w:rPr>
      </w:pPr>
      <w:r w:rsidRPr="00D34401">
        <w:rPr>
          <w:iCs/>
          <w:sz w:val="28"/>
          <w:szCs w:val="28"/>
        </w:rPr>
        <w:t>1)  ρ(х</w:t>
      </w:r>
      <w:proofErr w:type="gramStart"/>
      <w:r w:rsidRPr="00D34401">
        <w:rPr>
          <w:iCs/>
          <w:sz w:val="28"/>
          <w:szCs w:val="28"/>
          <w:vertAlign w:val="subscript"/>
        </w:rPr>
        <w:t>1</w:t>
      </w:r>
      <w:proofErr w:type="gramEnd"/>
      <w:r w:rsidRPr="00D34401">
        <w:rPr>
          <w:iCs/>
          <w:sz w:val="28"/>
          <w:szCs w:val="28"/>
        </w:rPr>
        <w:t>,х</w:t>
      </w:r>
      <w:r w:rsidRPr="00D34401">
        <w:rPr>
          <w:iCs/>
          <w:sz w:val="28"/>
          <w:szCs w:val="28"/>
          <w:vertAlign w:val="subscript"/>
        </w:rPr>
        <w:t>2</w:t>
      </w:r>
      <w:r w:rsidRPr="00D34401">
        <w:rPr>
          <w:iCs/>
          <w:sz w:val="28"/>
          <w:szCs w:val="28"/>
        </w:rPr>
        <w:t>) = 0  только тогда, когда х</w:t>
      </w:r>
      <w:r w:rsidRPr="00D34401">
        <w:rPr>
          <w:iCs/>
          <w:sz w:val="28"/>
          <w:szCs w:val="28"/>
          <w:vertAlign w:val="subscript"/>
        </w:rPr>
        <w:t>1</w:t>
      </w:r>
      <w:r w:rsidRPr="00D34401">
        <w:rPr>
          <w:iCs/>
          <w:sz w:val="28"/>
          <w:szCs w:val="28"/>
        </w:rPr>
        <w:t xml:space="preserve"> = х</w:t>
      </w:r>
      <w:r w:rsidRPr="00D34401">
        <w:rPr>
          <w:iCs/>
          <w:sz w:val="28"/>
          <w:szCs w:val="28"/>
          <w:vertAlign w:val="subscript"/>
        </w:rPr>
        <w:t>2</w:t>
      </w:r>
      <w:r w:rsidRPr="00D34401">
        <w:rPr>
          <w:iCs/>
          <w:sz w:val="28"/>
          <w:szCs w:val="28"/>
        </w:rPr>
        <w:t xml:space="preserve"> .</w:t>
      </w:r>
    </w:p>
    <w:p w:rsidR="005F46BF" w:rsidRPr="00D34401" w:rsidRDefault="005F46BF" w:rsidP="005F46BF">
      <w:pPr>
        <w:ind w:right="-39" w:firstLine="567"/>
        <w:jc w:val="both"/>
        <w:rPr>
          <w:iCs/>
          <w:sz w:val="28"/>
          <w:szCs w:val="28"/>
        </w:rPr>
      </w:pPr>
      <w:r w:rsidRPr="00D34401">
        <w:rPr>
          <w:iCs/>
          <w:sz w:val="28"/>
          <w:szCs w:val="28"/>
        </w:rPr>
        <w:t>2) ρ(х</w:t>
      </w:r>
      <w:proofErr w:type="gramStart"/>
      <w:r w:rsidRPr="00D34401">
        <w:rPr>
          <w:iCs/>
          <w:sz w:val="28"/>
          <w:szCs w:val="28"/>
          <w:vertAlign w:val="subscript"/>
        </w:rPr>
        <w:t>1</w:t>
      </w:r>
      <w:proofErr w:type="gramEnd"/>
      <w:r w:rsidRPr="00D34401">
        <w:rPr>
          <w:iCs/>
          <w:sz w:val="28"/>
          <w:szCs w:val="28"/>
        </w:rPr>
        <w:t>,х</w:t>
      </w:r>
      <w:r w:rsidRPr="00D34401">
        <w:rPr>
          <w:iCs/>
          <w:sz w:val="28"/>
          <w:szCs w:val="28"/>
          <w:vertAlign w:val="subscript"/>
        </w:rPr>
        <w:t>2</w:t>
      </w:r>
      <w:r w:rsidRPr="00D34401">
        <w:rPr>
          <w:iCs/>
          <w:sz w:val="28"/>
          <w:szCs w:val="28"/>
        </w:rPr>
        <w:t>) = ρ(х</w:t>
      </w:r>
      <w:r w:rsidRPr="00D34401">
        <w:rPr>
          <w:iCs/>
          <w:sz w:val="28"/>
          <w:szCs w:val="28"/>
          <w:vertAlign w:val="subscript"/>
        </w:rPr>
        <w:t>2</w:t>
      </w:r>
      <w:r w:rsidRPr="00D34401">
        <w:rPr>
          <w:iCs/>
          <w:sz w:val="28"/>
          <w:szCs w:val="28"/>
        </w:rPr>
        <w:t>,х</w:t>
      </w:r>
      <w:r w:rsidRPr="00D34401">
        <w:rPr>
          <w:iCs/>
          <w:sz w:val="28"/>
          <w:szCs w:val="28"/>
          <w:vertAlign w:val="subscript"/>
        </w:rPr>
        <w:t>1</w:t>
      </w:r>
      <w:r w:rsidRPr="00D34401">
        <w:rPr>
          <w:iCs/>
          <w:sz w:val="28"/>
          <w:szCs w:val="28"/>
        </w:rPr>
        <w:t>) (аксиома симметрии) расстояние от х</w:t>
      </w:r>
      <w:r w:rsidRPr="00D34401">
        <w:rPr>
          <w:iCs/>
          <w:sz w:val="28"/>
          <w:szCs w:val="28"/>
          <w:vertAlign w:val="subscript"/>
        </w:rPr>
        <w:t>1</w:t>
      </w:r>
      <w:r w:rsidRPr="00D34401">
        <w:rPr>
          <w:iCs/>
          <w:sz w:val="28"/>
          <w:szCs w:val="28"/>
        </w:rPr>
        <w:t xml:space="preserve"> до х</w:t>
      </w:r>
      <w:r w:rsidRPr="00D34401">
        <w:rPr>
          <w:iCs/>
          <w:sz w:val="28"/>
          <w:szCs w:val="28"/>
          <w:vertAlign w:val="subscript"/>
        </w:rPr>
        <w:t>2</w:t>
      </w:r>
      <w:r w:rsidRPr="00D34401">
        <w:rPr>
          <w:iCs/>
          <w:sz w:val="28"/>
          <w:szCs w:val="28"/>
        </w:rPr>
        <w:t xml:space="preserve"> равно рассто</w:t>
      </w:r>
      <w:r w:rsidRPr="00D34401">
        <w:rPr>
          <w:iCs/>
          <w:sz w:val="28"/>
          <w:szCs w:val="28"/>
        </w:rPr>
        <w:t>я</w:t>
      </w:r>
      <w:r w:rsidRPr="00D34401">
        <w:rPr>
          <w:iCs/>
          <w:sz w:val="28"/>
          <w:szCs w:val="28"/>
        </w:rPr>
        <w:t>нию от х</w:t>
      </w:r>
      <w:r w:rsidRPr="00D34401">
        <w:rPr>
          <w:iCs/>
          <w:sz w:val="28"/>
          <w:szCs w:val="28"/>
          <w:vertAlign w:val="subscript"/>
        </w:rPr>
        <w:t>2</w:t>
      </w:r>
      <w:r w:rsidRPr="00D34401">
        <w:rPr>
          <w:iCs/>
          <w:sz w:val="28"/>
          <w:szCs w:val="28"/>
        </w:rPr>
        <w:t xml:space="preserve"> до х</w:t>
      </w:r>
      <w:r w:rsidRPr="00D34401">
        <w:rPr>
          <w:iCs/>
          <w:sz w:val="28"/>
          <w:szCs w:val="28"/>
          <w:vertAlign w:val="subscript"/>
        </w:rPr>
        <w:t>1</w:t>
      </w:r>
      <w:r w:rsidRPr="00D34401">
        <w:rPr>
          <w:iCs/>
          <w:sz w:val="28"/>
          <w:szCs w:val="28"/>
        </w:rPr>
        <w:t xml:space="preserve"> .</w:t>
      </w:r>
    </w:p>
    <w:p w:rsidR="005F46BF" w:rsidRPr="00D34401" w:rsidRDefault="005F46BF" w:rsidP="005F46BF">
      <w:pPr>
        <w:ind w:right="-39" w:firstLine="567"/>
        <w:jc w:val="both"/>
        <w:rPr>
          <w:sz w:val="28"/>
          <w:szCs w:val="28"/>
        </w:rPr>
      </w:pPr>
      <w:r w:rsidRPr="00D34401">
        <w:rPr>
          <w:iCs/>
          <w:sz w:val="28"/>
          <w:szCs w:val="28"/>
        </w:rPr>
        <w:t>3) ρ(х</w:t>
      </w:r>
      <w:proofErr w:type="gramStart"/>
      <w:r w:rsidRPr="00D34401">
        <w:rPr>
          <w:iCs/>
          <w:sz w:val="28"/>
          <w:szCs w:val="28"/>
          <w:vertAlign w:val="subscript"/>
        </w:rPr>
        <w:t>1</w:t>
      </w:r>
      <w:proofErr w:type="gramEnd"/>
      <w:r w:rsidRPr="00D34401">
        <w:rPr>
          <w:iCs/>
          <w:sz w:val="28"/>
          <w:szCs w:val="28"/>
        </w:rPr>
        <w:t>,х</w:t>
      </w:r>
      <w:r w:rsidRPr="00D34401">
        <w:rPr>
          <w:iCs/>
          <w:sz w:val="28"/>
          <w:szCs w:val="28"/>
          <w:vertAlign w:val="subscript"/>
        </w:rPr>
        <w:t>3</w:t>
      </w:r>
      <w:r w:rsidRPr="00D34401">
        <w:rPr>
          <w:iCs/>
          <w:sz w:val="28"/>
          <w:szCs w:val="28"/>
        </w:rPr>
        <w:t>) ≤  ρ(х</w:t>
      </w:r>
      <w:r w:rsidRPr="00D34401">
        <w:rPr>
          <w:iCs/>
          <w:sz w:val="28"/>
          <w:szCs w:val="28"/>
          <w:vertAlign w:val="subscript"/>
        </w:rPr>
        <w:t>1</w:t>
      </w:r>
      <w:r w:rsidRPr="00D34401">
        <w:rPr>
          <w:iCs/>
          <w:sz w:val="28"/>
          <w:szCs w:val="28"/>
        </w:rPr>
        <w:t>,х</w:t>
      </w:r>
      <w:r w:rsidRPr="00D34401">
        <w:rPr>
          <w:iCs/>
          <w:sz w:val="28"/>
          <w:szCs w:val="28"/>
          <w:vertAlign w:val="subscript"/>
        </w:rPr>
        <w:t>2</w:t>
      </w:r>
      <w:r w:rsidRPr="00D34401">
        <w:rPr>
          <w:iCs/>
          <w:sz w:val="28"/>
          <w:szCs w:val="28"/>
        </w:rPr>
        <w:t>) + ρ(х</w:t>
      </w:r>
      <w:r w:rsidRPr="00D34401">
        <w:rPr>
          <w:iCs/>
          <w:sz w:val="28"/>
          <w:szCs w:val="28"/>
          <w:vertAlign w:val="subscript"/>
        </w:rPr>
        <w:t>2</w:t>
      </w:r>
      <w:r w:rsidRPr="00D34401">
        <w:rPr>
          <w:iCs/>
          <w:sz w:val="28"/>
          <w:szCs w:val="28"/>
        </w:rPr>
        <w:t>,х</w:t>
      </w:r>
      <w:r w:rsidRPr="00D34401">
        <w:rPr>
          <w:iCs/>
          <w:sz w:val="28"/>
          <w:szCs w:val="28"/>
          <w:vertAlign w:val="subscript"/>
        </w:rPr>
        <w:t>3</w:t>
      </w:r>
      <w:r w:rsidRPr="00D34401">
        <w:rPr>
          <w:iCs/>
          <w:sz w:val="28"/>
          <w:szCs w:val="28"/>
        </w:rPr>
        <w:t>) (аксиома треугольника)</w:t>
      </w:r>
      <w:r w:rsidRPr="00D34401">
        <w:rPr>
          <w:sz w:val="28"/>
          <w:szCs w:val="28"/>
        </w:rPr>
        <w:t xml:space="preserve">. Здесь  </w:t>
      </w:r>
      <w:r w:rsidRPr="00D34401">
        <w:rPr>
          <w:iCs/>
          <w:sz w:val="28"/>
          <w:szCs w:val="28"/>
        </w:rPr>
        <w:t>х</w:t>
      </w:r>
      <w:r w:rsidRPr="00D34401">
        <w:rPr>
          <w:iCs/>
          <w:sz w:val="28"/>
          <w:szCs w:val="28"/>
          <w:vertAlign w:val="subscript"/>
        </w:rPr>
        <w:t xml:space="preserve">3 </w:t>
      </w:r>
      <w:r w:rsidRPr="00D34401">
        <w:rPr>
          <w:iCs/>
          <w:position w:val="-4"/>
          <w:sz w:val="28"/>
          <w:szCs w:val="28"/>
        </w:rPr>
        <w:object w:dxaOrig="200" w:dyaOrig="200">
          <v:shape id="_x0000_i1028" type="#_x0000_t75" style="width:9.75pt;height:9.75pt" o:ole="">
            <v:imagedata r:id="rId7" o:title=""/>
          </v:shape>
          <o:OLEObject Type="Embed" ProgID="Equation.3" ShapeID="_x0000_i1028" DrawAspect="Content" ObjectID="_1631630016" r:id="rId10"/>
        </w:object>
      </w:r>
      <w:r w:rsidRPr="00D34401">
        <w:rPr>
          <w:iCs/>
          <w:sz w:val="28"/>
          <w:szCs w:val="28"/>
        </w:rPr>
        <w:t>Х</w:t>
      </w:r>
      <w:r w:rsidRPr="00D34401">
        <w:rPr>
          <w:sz w:val="28"/>
          <w:szCs w:val="28"/>
        </w:rPr>
        <w:t xml:space="preserve"> – тр</w:t>
      </w:r>
      <w:r w:rsidRPr="00D34401">
        <w:rPr>
          <w:sz w:val="28"/>
          <w:szCs w:val="28"/>
        </w:rPr>
        <w:t>е</w:t>
      </w:r>
      <w:r w:rsidRPr="00D34401">
        <w:rPr>
          <w:sz w:val="28"/>
          <w:szCs w:val="28"/>
        </w:rPr>
        <w:t xml:space="preserve">тий элемент. </w:t>
      </w:r>
    </w:p>
    <w:p w:rsidR="005F46BF" w:rsidRPr="005F46BF" w:rsidRDefault="005F46BF" w:rsidP="005F46BF">
      <w:pPr>
        <w:ind w:right="-39" w:firstLine="567"/>
        <w:jc w:val="both"/>
        <w:rPr>
          <w:i/>
          <w:sz w:val="28"/>
          <w:szCs w:val="28"/>
          <w:vertAlign w:val="subscript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2755265</wp:posOffset>
                </wp:positionH>
                <wp:positionV relativeFrom="paragraph">
                  <wp:posOffset>156845</wp:posOffset>
                </wp:positionV>
                <wp:extent cx="1257300" cy="495300"/>
                <wp:effectExtent l="12065" t="61595" r="35560" b="5080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57300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" o:spid="_x0000_s1026" type="#_x0000_t32" style="position:absolute;margin-left:216.95pt;margin-top:12.35pt;width:99pt;height:39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">
                <v:stroke endarrow="block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1155065</wp:posOffset>
                </wp:positionH>
                <wp:positionV relativeFrom="paragraph">
                  <wp:posOffset>194945</wp:posOffset>
                </wp:positionV>
                <wp:extent cx="1600200" cy="457200"/>
                <wp:effectExtent l="12065" t="13970" r="35560" b="62230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" o:spid="_x0000_s1026" type="#_x0000_t32" style="position:absolute;margin-left:90.95pt;margin-top:15.35pt;width:126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">
                <v:stroke endarrow="block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1155065</wp:posOffset>
                </wp:positionH>
                <wp:positionV relativeFrom="paragraph">
                  <wp:posOffset>156845</wp:posOffset>
                </wp:positionV>
                <wp:extent cx="2857500" cy="38100"/>
                <wp:effectExtent l="12065" t="61595" r="16510" b="14605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857500" cy="381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" o:spid="_x0000_s1026" type="#_x0000_t32" style="position:absolute;margin-left:90.95pt;margin-top:12.35pt;width:225pt;height:3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">
                <v:stroke endarrow="block"/>
              </v:shape>
            </w:pict>
          </mc:Fallback>
        </mc:AlternateContent>
      </w:r>
      <w:r>
        <w:rPr>
          <w:sz w:val="28"/>
          <w:szCs w:val="28"/>
        </w:rPr>
        <w:t xml:space="preserve">                    </w:t>
      </w:r>
      <w:proofErr w:type="gramStart"/>
      <w:r>
        <w:rPr>
          <w:i/>
          <w:sz w:val="28"/>
          <w:szCs w:val="28"/>
          <w:lang w:val="en-US"/>
        </w:rPr>
        <w:t>x</w:t>
      </w:r>
      <w:r w:rsidRPr="005F46BF">
        <w:rPr>
          <w:i/>
          <w:sz w:val="28"/>
          <w:szCs w:val="28"/>
          <w:vertAlign w:val="subscript"/>
        </w:rPr>
        <w:t>1</w:t>
      </w:r>
      <w:proofErr w:type="gramEnd"/>
      <w:r w:rsidRPr="005F46BF">
        <w:rPr>
          <w:i/>
          <w:sz w:val="28"/>
          <w:szCs w:val="28"/>
        </w:rPr>
        <w:t xml:space="preserve">                                                         </w:t>
      </w:r>
      <w:r>
        <w:rPr>
          <w:i/>
          <w:sz w:val="28"/>
          <w:szCs w:val="28"/>
          <w:lang w:val="en-US"/>
        </w:rPr>
        <w:t>x</w:t>
      </w:r>
      <w:r w:rsidRPr="005F46BF">
        <w:rPr>
          <w:i/>
          <w:sz w:val="28"/>
          <w:szCs w:val="28"/>
          <w:vertAlign w:val="subscript"/>
        </w:rPr>
        <w:t>2</w:t>
      </w:r>
    </w:p>
    <w:p w:rsidR="005F46BF" w:rsidRPr="00D84F67" w:rsidRDefault="005F46BF" w:rsidP="005F46BF">
      <w:pPr>
        <w:ind w:right="-39" w:firstLine="567"/>
        <w:jc w:val="both"/>
        <w:rPr>
          <w:sz w:val="28"/>
          <w:szCs w:val="28"/>
        </w:rPr>
      </w:pPr>
    </w:p>
    <w:p w:rsidR="005F46BF" w:rsidRPr="00D84F67" w:rsidRDefault="005F46BF" w:rsidP="005F46BF">
      <w:pPr>
        <w:ind w:right="-39" w:firstLine="567"/>
        <w:jc w:val="both"/>
        <w:rPr>
          <w:sz w:val="28"/>
          <w:szCs w:val="28"/>
        </w:rPr>
      </w:pPr>
    </w:p>
    <w:p w:rsidR="005F46BF" w:rsidRPr="005F46BF" w:rsidRDefault="005F46BF" w:rsidP="005F46BF">
      <w:pPr>
        <w:ind w:right="-39" w:firstLine="567"/>
        <w:jc w:val="both"/>
        <w:rPr>
          <w:i/>
          <w:sz w:val="28"/>
          <w:szCs w:val="28"/>
          <w:vertAlign w:val="subscript"/>
        </w:rPr>
      </w:pPr>
      <w:r w:rsidRPr="005F46BF">
        <w:rPr>
          <w:sz w:val="28"/>
          <w:szCs w:val="28"/>
        </w:rPr>
        <w:t xml:space="preserve">                                                         </w:t>
      </w:r>
      <w:r w:rsidRPr="005F46BF">
        <w:rPr>
          <w:i/>
          <w:sz w:val="28"/>
          <w:szCs w:val="28"/>
        </w:rPr>
        <w:t xml:space="preserve"> </w:t>
      </w:r>
      <w:proofErr w:type="gramStart"/>
      <w:r w:rsidRPr="007A0913">
        <w:rPr>
          <w:i/>
          <w:sz w:val="28"/>
          <w:szCs w:val="28"/>
          <w:lang w:val="en-US"/>
        </w:rPr>
        <w:t>x</w:t>
      </w:r>
      <w:r w:rsidRPr="005F46BF">
        <w:rPr>
          <w:i/>
          <w:sz w:val="28"/>
          <w:szCs w:val="28"/>
          <w:vertAlign w:val="subscript"/>
        </w:rPr>
        <w:t>3</w:t>
      </w:r>
      <w:proofErr w:type="gramEnd"/>
    </w:p>
    <w:p w:rsidR="005F46BF" w:rsidRPr="00D84F67" w:rsidRDefault="005F46BF" w:rsidP="005F46BF">
      <w:pPr>
        <w:ind w:right="-39" w:firstLine="567"/>
        <w:jc w:val="both"/>
        <w:rPr>
          <w:sz w:val="28"/>
          <w:szCs w:val="28"/>
        </w:rPr>
      </w:pPr>
    </w:p>
    <w:p w:rsidR="005F46BF" w:rsidRPr="00D84F67" w:rsidRDefault="005F46BF" w:rsidP="005F46BF">
      <w:pPr>
        <w:ind w:right="-39" w:firstLine="567"/>
        <w:jc w:val="center"/>
        <w:rPr>
          <w:sz w:val="28"/>
          <w:szCs w:val="28"/>
        </w:rPr>
      </w:pPr>
      <w:r w:rsidRPr="00D84F67">
        <w:rPr>
          <w:sz w:val="28"/>
          <w:szCs w:val="28"/>
        </w:rPr>
        <w:t>рисунок треугольника</w:t>
      </w:r>
    </w:p>
    <w:p w:rsidR="005F46BF" w:rsidRPr="00D84F67" w:rsidRDefault="005F46BF" w:rsidP="005F46BF">
      <w:pPr>
        <w:ind w:right="-39" w:firstLine="567"/>
        <w:jc w:val="both"/>
        <w:rPr>
          <w:sz w:val="28"/>
          <w:szCs w:val="28"/>
        </w:rPr>
      </w:pPr>
    </w:p>
    <w:p w:rsidR="005F46BF" w:rsidRPr="00D84F67" w:rsidRDefault="005F46BF" w:rsidP="005F46BF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При использовании метрического пространства необходимо введение метрики (определения расстояния), то есть нужно определить функцию</w:t>
      </w:r>
      <w:r w:rsidRPr="00D84F67">
        <w:rPr>
          <w:i/>
          <w:iCs/>
          <w:sz w:val="28"/>
          <w:szCs w:val="28"/>
        </w:rPr>
        <w:t xml:space="preserve"> ρ(х</w:t>
      </w:r>
      <w:proofErr w:type="gramStart"/>
      <w:r w:rsidRPr="00D84F67">
        <w:rPr>
          <w:i/>
          <w:iCs/>
          <w:sz w:val="28"/>
          <w:szCs w:val="28"/>
          <w:vertAlign w:val="subscript"/>
        </w:rPr>
        <w:t>1</w:t>
      </w:r>
      <w:proofErr w:type="gramEnd"/>
      <w:r w:rsidRPr="00D84F67">
        <w:rPr>
          <w:i/>
          <w:iCs/>
          <w:sz w:val="28"/>
          <w:szCs w:val="28"/>
        </w:rPr>
        <w:t>,х</w:t>
      </w:r>
      <w:r w:rsidRPr="00D84F67">
        <w:rPr>
          <w:i/>
          <w:iCs/>
          <w:sz w:val="28"/>
          <w:szCs w:val="28"/>
          <w:vertAlign w:val="subscript"/>
        </w:rPr>
        <w:t>2</w:t>
      </w:r>
      <w:r w:rsidRPr="00D84F67">
        <w:rPr>
          <w:i/>
          <w:iCs/>
          <w:sz w:val="28"/>
          <w:szCs w:val="28"/>
        </w:rPr>
        <w:t>)</w:t>
      </w:r>
      <w:r w:rsidRPr="00D84F67">
        <w:rPr>
          <w:sz w:val="28"/>
          <w:szCs w:val="28"/>
        </w:rPr>
        <w:t>.</w:t>
      </w:r>
    </w:p>
    <w:p w:rsidR="005F46BF" w:rsidRPr="00D84F67" w:rsidRDefault="005F46BF" w:rsidP="005F46BF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 xml:space="preserve">Мы в основном </w:t>
      </w:r>
      <w:r w:rsidRPr="00D34401">
        <w:rPr>
          <w:sz w:val="28"/>
          <w:szCs w:val="28"/>
        </w:rPr>
        <w:t xml:space="preserve">используем </w:t>
      </w:r>
      <w:r w:rsidRPr="00D34401">
        <w:rPr>
          <w:iCs/>
          <w:sz w:val="28"/>
          <w:szCs w:val="28"/>
        </w:rPr>
        <w:t>Евклидово метрическое пространство</w:t>
      </w:r>
      <w:r w:rsidRPr="00D34401">
        <w:rPr>
          <w:sz w:val="28"/>
          <w:szCs w:val="28"/>
        </w:rPr>
        <w:t>.</w:t>
      </w:r>
      <w:r w:rsidRPr="00D84F67">
        <w:rPr>
          <w:sz w:val="28"/>
          <w:szCs w:val="28"/>
        </w:rPr>
        <w:t xml:space="preserve"> В нем </w:t>
      </w:r>
      <w:r>
        <w:rPr>
          <w:sz w:val="28"/>
          <w:szCs w:val="28"/>
        </w:rPr>
        <w:t>расстояние (</w:t>
      </w:r>
      <w:r w:rsidRPr="00D84F67">
        <w:rPr>
          <w:sz w:val="28"/>
          <w:szCs w:val="28"/>
        </w:rPr>
        <w:t>метрика</w:t>
      </w:r>
      <w:r>
        <w:rPr>
          <w:sz w:val="28"/>
          <w:szCs w:val="28"/>
        </w:rPr>
        <w:t>) задано</w:t>
      </w:r>
      <w:r w:rsidRPr="00D84F67">
        <w:rPr>
          <w:sz w:val="28"/>
          <w:szCs w:val="28"/>
        </w:rPr>
        <w:t xml:space="preserve"> в виде</w:t>
      </w:r>
    </w:p>
    <w:p w:rsidR="005F46BF" w:rsidRPr="00D84F67" w:rsidRDefault="005F46BF" w:rsidP="005F46BF">
      <w:pPr>
        <w:ind w:right="-39" w:firstLine="567"/>
        <w:jc w:val="center"/>
        <w:rPr>
          <w:sz w:val="28"/>
          <w:szCs w:val="28"/>
        </w:rPr>
      </w:pPr>
      <w:r w:rsidRPr="00D84F67">
        <w:rPr>
          <w:position w:val="-12"/>
          <w:sz w:val="28"/>
          <w:szCs w:val="28"/>
        </w:rPr>
        <w:object w:dxaOrig="4920" w:dyaOrig="440">
          <v:shape id="_x0000_i1029" type="#_x0000_t75" style="width:290.25pt;height:26.25pt" o:ole="">
            <v:imagedata r:id="rId11" o:title=""/>
          </v:shape>
          <o:OLEObject Type="Embed" ProgID="Equation.3" ShapeID="_x0000_i1029" DrawAspect="Content" ObjectID="_1631630017" r:id="rId12"/>
        </w:object>
      </w:r>
      <w:r w:rsidRPr="00D84F67">
        <w:rPr>
          <w:sz w:val="28"/>
          <w:szCs w:val="28"/>
        </w:rPr>
        <w:t xml:space="preserve">                                 (3)</w:t>
      </w:r>
    </w:p>
    <w:p w:rsidR="005F46BF" w:rsidRPr="00D84F67" w:rsidRDefault="005F46BF" w:rsidP="005F46BF">
      <w:pPr>
        <w:ind w:right="-39" w:firstLine="567"/>
        <w:jc w:val="both"/>
        <w:rPr>
          <w:sz w:val="28"/>
          <w:szCs w:val="28"/>
        </w:rPr>
      </w:pPr>
    </w:p>
    <w:p w:rsidR="005F46BF" w:rsidRPr="00D84F67" w:rsidRDefault="005F46BF" w:rsidP="005F46BF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 xml:space="preserve">где </w:t>
      </w:r>
      <w:proofErr w:type="gramStart"/>
      <w:r w:rsidRPr="00D84F67">
        <w:rPr>
          <w:i/>
          <w:iCs/>
          <w:sz w:val="28"/>
          <w:szCs w:val="28"/>
        </w:rPr>
        <w:t>п</w:t>
      </w:r>
      <w:proofErr w:type="gramEnd"/>
      <w:r w:rsidRPr="00D84F67">
        <w:rPr>
          <w:sz w:val="28"/>
          <w:szCs w:val="28"/>
        </w:rPr>
        <w:t xml:space="preserve"> – размерность пространства состояний.</w:t>
      </w:r>
    </w:p>
    <w:p w:rsidR="005F46BF" w:rsidRPr="00D84F67" w:rsidRDefault="005F46BF" w:rsidP="005F46BF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 xml:space="preserve">Из (3) следует, что Евклидово метрическое пространство является обычным, привычным </w:t>
      </w:r>
      <w:r>
        <w:rPr>
          <w:sz w:val="28"/>
          <w:szCs w:val="28"/>
        </w:rPr>
        <w:t>для нас</w:t>
      </w:r>
      <w:r w:rsidRPr="00D84F67">
        <w:rPr>
          <w:sz w:val="28"/>
          <w:szCs w:val="28"/>
        </w:rPr>
        <w:t xml:space="preserve"> простра</w:t>
      </w:r>
      <w:r w:rsidRPr="00D84F67">
        <w:rPr>
          <w:sz w:val="28"/>
          <w:szCs w:val="28"/>
        </w:rPr>
        <w:t>н</w:t>
      </w:r>
      <w:r w:rsidRPr="00D84F67">
        <w:rPr>
          <w:sz w:val="28"/>
          <w:szCs w:val="28"/>
        </w:rPr>
        <w:t>ством.</w:t>
      </w:r>
    </w:p>
    <w:p w:rsidR="005F46BF" w:rsidRPr="00D84F67" w:rsidRDefault="005F46BF" w:rsidP="005F46BF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Возможны другие пространства, но мы в дальнейшем будем использовать Евклидово пр</w:t>
      </w:r>
      <w:r w:rsidRPr="00D84F67">
        <w:rPr>
          <w:sz w:val="28"/>
          <w:szCs w:val="28"/>
        </w:rPr>
        <w:t>о</w:t>
      </w:r>
      <w:r w:rsidRPr="00D84F67">
        <w:rPr>
          <w:sz w:val="28"/>
          <w:szCs w:val="28"/>
        </w:rPr>
        <w:t>странство, отдельно не оговаривая это.</w:t>
      </w:r>
    </w:p>
    <w:p w:rsidR="005F46BF" w:rsidRPr="00D84F67" w:rsidRDefault="005F46BF" w:rsidP="005F46BF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Теперь мы можем дать определение пространства состояний (ПС).</w:t>
      </w:r>
    </w:p>
    <w:p w:rsidR="005F46BF" w:rsidRPr="00D34401" w:rsidRDefault="005F46BF" w:rsidP="005F46BF">
      <w:pPr>
        <w:ind w:right="-39" w:firstLine="567"/>
        <w:jc w:val="both"/>
        <w:rPr>
          <w:sz w:val="28"/>
          <w:szCs w:val="28"/>
        </w:rPr>
      </w:pPr>
      <w:r w:rsidRPr="00D34401">
        <w:rPr>
          <w:iCs/>
          <w:sz w:val="28"/>
          <w:szCs w:val="28"/>
        </w:rPr>
        <w:lastRenderedPageBreak/>
        <w:t>Пространством состояний системы или процесса</w:t>
      </w:r>
      <w:proofErr w:type="gramStart"/>
      <w:r w:rsidRPr="00D34401">
        <w:rPr>
          <w:iCs/>
          <w:sz w:val="28"/>
          <w:szCs w:val="28"/>
        </w:rPr>
        <w:t>.</w:t>
      </w:r>
      <w:proofErr w:type="gramEnd"/>
      <w:r w:rsidRPr="00D34401">
        <w:rPr>
          <w:iCs/>
          <w:sz w:val="28"/>
          <w:szCs w:val="28"/>
        </w:rPr>
        <w:t xml:space="preserve"> </w:t>
      </w:r>
      <w:proofErr w:type="gramStart"/>
      <w:r w:rsidRPr="00D34401">
        <w:rPr>
          <w:iCs/>
          <w:sz w:val="28"/>
          <w:szCs w:val="28"/>
        </w:rPr>
        <w:t>н</w:t>
      </w:r>
      <w:proofErr w:type="gramEnd"/>
      <w:r w:rsidRPr="00D34401">
        <w:rPr>
          <w:iCs/>
          <w:sz w:val="28"/>
          <w:szCs w:val="28"/>
        </w:rPr>
        <w:t>азывается метрич</w:t>
      </w:r>
      <w:r w:rsidRPr="00D34401">
        <w:rPr>
          <w:iCs/>
          <w:sz w:val="28"/>
          <w:szCs w:val="28"/>
        </w:rPr>
        <w:t>е</w:t>
      </w:r>
      <w:r w:rsidRPr="00D34401">
        <w:rPr>
          <w:iCs/>
          <w:sz w:val="28"/>
          <w:szCs w:val="28"/>
        </w:rPr>
        <w:t>ское пространство, каждый элемент которого полностью определяет состояние ра</w:t>
      </w:r>
      <w:r w:rsidRPr="00D34401">
        <w:rPr>
          <w:iCs/>
          <w:sz w:val="28"/>
          <w:szCs w:val="28"/>
        </w:rPr>
        <w:t>с</w:t>
      </w:r>
      <w:r w:rsidRPr="00D34401">
        <w:rPr>
          <w:iCs/>
          <w:sz w:val="28"/>
          <w:szCs w:val="28"/>
        </w:rPr>
        <w:t>сматриваемой системы или процесса.</w:t>
      </w:r>
    </w:p>
    <w:p w:rsidR="005F46BF" w:rsidRPr="00D34401" w:rsidRDefault="005F46BF" w:rsidP="005F46BF">
      <w:pPr>
        <w:ind w:right="-39" w:firstLine="567"/>
        <w:jc w:val="both"/>
        <w:rPr>
          <w:iCs/>
          <w:sz w:val="28"/>
          <w:szCs w:val="28"/>
        </w:rPr>
      </w:pPr>
      <w:r w:rsidRPr="00D34401">
        <w:rPr>
          <w:iCs/>
          <w:sz w:val="28"/>
          <w:szCs w:val="28"/>
        </w:rPr>
        <w:t>Таким образом, для каждого процесса имеется свое пространство состо</w:t>
      </w:r>
      <w:r w:rsidRPr="00D34401">
        <w:rPr>
          <w:iCs/>
          <w:sz w:val="28"/>
          <w:szCs w:val="28"/>
        </w:rPr>
        <w:t>я</w:t>
      </w:r>
      <w:r w:rsidRPr="00D34401">
        <w:rPr>
          <w:iCs/>
          <w:sz w:val="28"/>
          <w:szCs w:val="28"/>
        </w:rPr>
        <w:t>ний.</w:t>
      </w:r>
    </w:p>
    <w:p w:rsidR="005F46BF" w:rsidRPr="00D34401" w:rsidRDefault="005F46BF" w:rsidP="005F46BF">
      <w:pPr>
        <w:ind w:right="-39" w:firstLine="567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В дальнейшем нам понадобится выполнять алгебраические операции</w:t>
      </w:r>
      <w:r w:rsidRPr="00A239BF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участием элементов пространства. </w:t>
      </w:r>
      <w:r w:rsidRPr="00D34401">
        <w:rPr>
          <w:iCs/>
          <w:sz w:val="28"/>
          <w:szCs w:val="28"/>
        </w:rPr>
        <w:t>Алгебраической операцией называется закон, по которому каждой паре элементов данного множества, взятым в определе</w:t>
      </w:r>
      <w:r w:rsidRPr="00D34401">
        <w:rPr>
          <w:iCs/>
          <w:sz w:val="28"/>
          <w:szCs w:val="28"/>
        </w:rPr>
        <w:t>н</w:t>
      </w:r>
      <w:r w:rsidRPr="00D34401">
        <w:rPr>
          <w:iCs/>
          <w:sz w:val="28"/>
          <w:szCs w:val="28"/>
        </w:rPr>
        <w:t>ном порядке, ставится в соответствие единственный элемент этого же множ</w:t>
      </w:r>
      <w:r w:rsidRPr="00D34401">
        <w:rPr>
          <w:iCs/>
          <w:sz w:val="28"/>
          <w:szCs w:val="28"/>
        </w:rPr>
        <w:t>е</w:t>
      </w:r>
      <w:r w:rsidRPr="00D34401">
        <w:rPr>
          <w:iCs/>
          <w:sz w:val="28"/>
          <w:szCs w:val="28"/>
        </w:rPr>
        <w:t>ства.</w:t>
      </w:r>
    </w:p>
    <w:p w:rsidR="005F46BF" w:rsidRPr="00D34401" w:rsidRDefault="005F46BF" w:rsidP="005F46BF">
      <w:pPr>
        <w:ind w:right="-39" w:firstLine="567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Если во множестве определены две операции:</w:t>
      </w:r>
      <w:r>
        <w:rPr>
          <w:i/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 сложение и умножение, то т</w:t>
      </w:r>
      <w:r>
        <w:rPr>
          <w:iCs/>
          <w:sz w:val="28"/>
          <w:szCs w:val="28"/>
        </w:rPr>
        <w:t>а</w:t>
      </w:r>
      <w:r>
        <w:rPr>
          <w:iCs/>
          <w:sz w:val="28"/>
          <w:szCs w:val="28"/>
        </w:rPr>
        <w:t xml:space="preserve">кое множество математики </w:t>
      </w:r>
      <w:r w:rsidRPr="00D34401">
        <w:rPr>
          <w:iCs/>
          <w:sz w:val="28"/>
          <w:szCs w:val="28"/>
        </w:rPr>
        <w:t>называют кольцом. Дадим точное определение кольца.</w:t>
      </w:r>
    </w:p>
    <w:p w:rsidR="005F46BF" w:rsidRPr="00D34401" w:rsidRDefault="005F46BF" w:rsidP="005F46BF">
      <w:pPr>
        <w:ind w:right="-39" w:firstLine="567"/>
        <w:jc w:val="both"/>
        <w:rPr>
          <w:iCs/>
          <w:sz w:val="28"/>
          <w:szCs w:val="28"/>
        </w:rPr>
      </w:pPr>
      <w:r w:rsidRPr="00D34401">
        <w:rPr>
          <w:iCs/>
          <w:sz w:val="28"/>
          <w:szCs w:val="28"/>
        </w:rPr>
        <w:t>Кольцом называется множество (в данном случае – пространство), в к</w:t>
      </w:r>
      <w:r w:rsidRPr="00D34401">
        <w:rPr>
          <w:iCs/>
          <w:sz w:val="28"/>
          <w:szCs w:val="28"/>
        </w:rPr>
        <w:t>о</w:t>
      </w:r>
      <w:r w:rsidRPr="00D34401">
        <w:rPr>
          <w:iCs/>
          <w:sz w:val="28"/>
          <w:szCs w:val="28"/>
        </w:rPr>
        <w:t>тором определены две алгебраические операции – сложение и умножение, которые удовлетворяют следующим акси</w:t>
      </w:r>
      <w:r w:rsidRPr="00D34401">
        <w:rPr>
          <w:iCs/>
          <w:sz w:val="28"/>
          <w:szCs w:val="28"/>
        </w:rPr>
        <w:t>о</w:t>
      </w:r>
      <w:r w:rsidRPr="00D34401">
        <w:rPr>
          <w:iCs/>
          <w:sz w:val="28"/>
          <w:szCs w:val="28"/>
        </w:rPr>
        <w:t>мам:</w:t>
      </w:r>
    </w:p>
    <w:p w:rsidR="005F46BF" w:rsidRPr="00D34401" w:rsidRDefault="005F46BF" w:rsidP="005F46BF">
      <w:pPr>
        <w:ind w:right="-39" w:firstLine="567"/>
        <w:jc w:val="both"/>
        <w:rPr>
          <w:iCs/>
          <w:sz w:val="28"/>
          <w:szCs w:val="28"/>
        </w:rPr>
      </w:pPr>
      <w:r w:rsidRPr="00D34401">
        <w:rPr>
          <w:iCs/>
          <w:sz w:val="28"/>
          <w:szCs w:val="28"/>
        </w:rPr>
        <w:t xml:space="preserve">1) Сложение коммутативно: </w:t>
      </w:r>
      <w:r w:rsidRPr="00D34401">
        <w:rPr>
          <w:iCs/>
          <w:sz w:val="28"/>
          <w:szCs w:val="28"/>
          <w:lang w:val="en-US"/>
        </w:rPr>
        <w:t>a</w:t>
      </w:r>
      <w:r w:rsidRPr="00D34401">
        <w:rPr>
          <w:iCs/>
          <w:sz w:val="28"/>
          <w:szCs w:val="28"/>
        </w:rPr>
        <w:t>+</w:t>
      </w:r>
      <w:r w:rsidRPr="00D34401">
        <w:rPr>
          <w:iCs/>
          <w:sz w:val="28"/>
          <w:szCs w:val="28"/>
          <w:lang w:val="en-US"/>
        </w:rPr>
        <w:t>b</w:t>
      </w:r>
      <w:r w:rsidRPr="00D34401">
        <w:rPr>
          <w:iCs/>
          <w:sz w:val="28"/>
          <w:szCs w:val="28"/>
        </w:rPr>
        <w:t>=</w:t>
      </w:r>
      <w:r w:rsidRPr="00D34401">
        <w:rPr>
          <w:iCs/>
          <w:sz w:val="28"/>
          <w:szCs w:val="28"/>
          <w:lang w:val="en-US"/>
        </w:rPr>
        <w:t>b</w:t>
      </w:r>
      <w:r w:rsidRPr="00D34401">
        <w:rPr>
          <w:iCs/>
          <w:sz w:val="28"/>
          <w:szCs w:val="28"/>
        </w:rPr>
        <w:t>+</w:t>
      </w:r>
      <w:r w:rsidRPr="00D34401">
        <w:rPr>
          <w:iCs/>
          <w:sz w:val="28"/>
          <w:szCs w:val="28"/>
          <w:lang w:val="en-US"/>
        </w:rPr>
        <w:t>a</w:t>
      </w:r>
      <w:r w:rsidRPr="00D34401">
        <w:rPr>
          <w:iCs/>
          <w:sz w:val="28"/>
          <w:szCs w:val="28"/>
        </w:rPr>
        <w:t>.</w:t>
      </w:r>
    </w:p>
    <w:p w:rsidR="005F46BF" w:rsidRPr="00D34401" w:rsidRDefault="005F46BF" w:rsidP="005F46BF">
      <w:pPr>
        <w:ind w:right="-39" w:firstLine="567"/>
        <w:jc w:val="both"/>
        <w:rPr>
          <w:iCs/>
          <w:sz w:val="28"/>
          <w:szCs w:val="28"/>
        </w:rPr>
      </w:pPr>
      <w:r w:rsidRPr="00D34401">
        <w:rPr>
          <w:iCs/>
          <w:sz w:val="28"/>
          <w:szCs w:val="28"/>
        </w:rPr>
        <w:t>2) Сложение ассоциативно:</w:t>
      </w:r>
      <w:r w:rsidRPr="00D34401">
        <w:rPr>
          <w:iCs/>
          <w:sz w:val="28"/>
          <w:szCs w:val="28"/>
          <w:lang w:val="en-US"/>
        </w:rPr>
        <w:t>a</w:t>
      </w:r>
      <w:r w:rsidRPr="00D34401">
        <w:rPr>
          <w:iCs/>
          <w:sz w:val="28"/>
          <w:szCs w:val="28"/>
        </w:rPr>
        <w:t>+(</w:t>
      </w:r>
      <w:r w:rsidRPr="00D34401">
        <w:rPr>
          <w:iCs/>
          <w:sz w:val="28"/>
          <w:szCs w:val="28"/>
          <w:lang w:val="en-US"/>
        </w:rPr>
        <w:t>b</w:t>
      </w:r>
      <w:r w:rsidRPr="00D34401">
        <w:rPr>
          <w:iCs/>
          <w:sz w:val="28"/>
          <w:szCs w:val="28"/>
        </w:rPr>
        <w:t>+</w:t>
      </w:r>
      <w:r w:rsidRPr="00D34401">
        <w:rPr>
          <w:iCs/>
          <w:sz w:val="28"/>
          <w:szCs w:val="28"/>
          <w:lang w:val="en-US"/>
        </w:rPr>
        <w:t>c</w:t>
      </w:r>
      <w:r w:rsidRPr="00D34401">
        <w:rPr>
          <w:iCs/>
          <w:sz w:val="28"/>
          <w:szCs w:val="28"/>
        </w:rPr>
        <w:t>)=(</w:t>
      </w:r>
      <w:r w:rsidRPr="00D34401">
        <w:rPr>
          <w:iCs/>
          <w:sz w:val="28"/>
          <w:szCs w:val="28"/>
          <w:lang w:val="en-US"/>
        </w:rPr>
        <w:t>a</w:t>
      </w:r>
      <w:r w:rsidRPr="00D34401">
        <w:rPr>
          <w:iCs/>
          <w:sz w:val="28"/>
          <w:szCs w:val="28"/>
        </w:rPr>
        <w:t>+</w:t>
      </w:r>
      <w:r w:rsidRPr="00D34401">
        <w:rPr>
          <w:iCs/>
          <w:sz w:val="28"/>
          <w:szCs w:val="28"/>
          <w:lang w:val="en-US"/>
        </w:rPr>
        <w:t>b</w:t>
      </w:r>
      <w:r w:rsidRPr="00D34401">
        <w:rPr>
          <w:iCs/>
          <w:sz w:val="28"/>
          <w:szCs w:val="28"/>
        </w:rPr>
        <w:t>)+</w:t>
      </w:r>
      <w:r w:rsidRPr="00D34401">
        <w:rPr>
          <w:iCs/>
          <w:sz w:val="28"/>
          <w:szCs w:val="28"/>
          <w:lang w:val="en-US"/>
        </w:rPr>
        <w:t>c</w:t>
      </w:r>
      <w:r w:rsidRPr="00D34401">
        <w:rPr>
          <w:iCs/>
          <w:sz w:val="28"/>
          <w:szCs w:val="28"/>
        </w:rPr>
        <w:t>.</w:t>
      </w:r>
    </w:p>
    <w:p w:rsidR="005F46BF" w:rsidRPr="00D34401" w:rsidRDefault="005F46BF" w:rsidP="005F46BF">
      <w:pPr>
        <w:ind w:right="-39" w:firstLine="567"/>
        <w:jc w:val="both"/>
        <w:rPr>
          <w:iCs/>
          <w:sz w:val="28"/>
          <w:szCs w:val="28"/>
        </w:rPr>
      </w:pPr>
      <w:r w:rsidRPr="00D34401">
        <w:rPr>
          <w:iCs/>
          <w:sz w:val="28"/>
          <w:szCs w:val="28"/>
        </w:rPr>
        <w:t xml:space="preserve">3) Если </w:t>
      </w:r>
      <w:r w:rsidRPr="00D34401">
        <w:rPr>
          <w:iCs/>
          <w:sz w:val="28"/>
          <w:szCs w:val="28"/>
          <w:lang w:val="en-US"/>
        </w:rPr>
        <w:t>a</w:t>
      </w:r>
      <w:r w:rsidRPr="00D34401">
        <w:rPr>
          <w:iCs/>
          <w:sz w:val="28"/>
          <w:szCs w:val="28"/>
        </w:rPr>
        <w:t xml:space="preserve">, </w:t>
      </w:r>
      <w:r w:rsidRPr="00D34401">
        <w:rPr>
          <w:iCs/>
          <w:sz w:val="28"/>
          <w:szCs w:val="28"/>
          <w:lang w:val="en-US"/>
        </w:rPr>
        <w:t>b</w:t>
      </w:r>
      <w:r w:rsidRPr="00D34401">
        <w:rPr>
          <w:iCs/>
          <w:sz w:val="28"/>
          <w:szCs w:val="28"/>
        </w:rPr>
        <w:t xml:space="preserve"> – элементы множества, то уравнение </w:t>
      </w:r>
      <w:r w:rsidRPr="00D34401">
        <w:rPr>
          <w:iCs/>
          <w:sz w:val="28"/>
          <w:szCs w:val="28"/>
          <w:lang w:val="en-US"/>
        </w:rPr>
        <w:t>a</w:t>
      </w:r>
      <w:r w:rsidRPr="00D34401">
        <w:rPr>
          <w:iCs/>
          <w:sz w:val="28"/>
          <w:szCs w:val="28"/>
        </w:rPr>
        <w:t>+</w:t>
      </w:r>
      <w:r w:rsidRPr="00D34401">
        <w:rPr>
          <w:iCs/>
          <w:sz w:val="28"/>
          <w:szCs w:val="28"/>
          <w:lang w:val="en-US"/>
        </w:rPr>
        <w:t>x</w:t>
      </w:r>
      <w:r w:rsidRPr="00D34401">
        <w:rPr>
          <w:iCs/>
          <w:sz w:val="28"/>
          <w:szCs w:val="28"/>
        </w:rPr>
        <w:t xml:space="preserve"> = </w:t>
      </w:r>
      <w:r w:rsidRPr="00D34401">
        <w:rPr>
          <w:iCs/>
          <w:sz w:val="28"/>
          <w:szCs w:val="28"/>
          <w:lang w:val="en-US"/>
        </w:rPr>
        <w:t>b</w:t>
      </w:r>
      <w:r w:rsidRPr="00D34401">
        <w:rPr>
          <w:iCs/>
          <w:sz w:val="28"/>
          <w:szCs w:val="28"/>
        </w:rPr>
        <w:t xml:space="preserve"> разрешимо в этом множестве.</w:t>
      </w:r>
    </w:p>
    <w:p w:rsidR="005F46BF" w:rsidRPr="00D34401" w:rsidRDefault="005F46BF" w:rsidP="005F46BF">
      <w:pPr>
        <w:ind w:right="-39" w:firstLine="567"/>
        <w:jc w:val="both"/>
        <w:rPr>
          <w:iCs/>
          <w:sz w:val="28"/>
          <w:szCs w:val="28"/>
        </w:rPr>
      </w:pPr>
      <w:r w:rsidRPr="00D34401">
        <w:rPr>
          <w:iCs/>
          <w:sz w:val="28"/>
          <w:szCs w:val="28"/>
        </w:rPr>
        <w:t>4) Умножение ассоциативно (</w:t>
      </w:r>
      <w:proofErr w:type="spellStart"/>
      <w:r w:rsidRPr="00D34401">
        <w:rPr>
          <w:iCs/>
          <w:sz w:val="28"/>
          <w:szCs w:val="28"/>
          <w:lang w:val="en-US"/>
        </w:rPr>
        <w:t>ab</w:t>
      </w:r>
      <w:proofErr w:type="spellEnd"/>
      <w:r w:rsidRPr="00D34401">
        <w:rPr>
          <w:iCs/>
          <w:sz w:val="28"/>
          <w:szCs w:val="28"/>
        </w:rPr>
        <w:t>)</w:t>
      </w:r>
      <w:r w:rsidRPr="00D34401">
        <w:rPr>
          <w:iCs/>
          <w:sz w:val="28"/>
          <w:szCs w:val="28"/>
          <w:lang w:val="en-US"/>
        </w:rPr>
        <w:t>c</w:t>
      </w:r>
      <w:r w:rsidRPr="00D34401">
        <w:rPr>
          <w:iCs/>
          <w:sz w:val="28"/>
          <w:szCs w:val="28"/>
        </w:rPr>
        <w:t>=</w:t>
      </w:r>
      <w:r w:rsidRPr="00D34401">
        <w:rPr>
          <w:iCs/>
          <w:sz w:val="28"/>
          <w:szCs w:val="28"/>
          <w:lang w:val="en-US"/>
        </w:rPr>
        <w:t>a</w:t>
      </w:r>
      <w:r w:rsidRPr="00D34401">
        <w:rPr>
          <w:iCs/>
          <w:sz w:val="28"/>
          <w:szCs w:val="28"/>
        </w:rPr>
        <w:t>(</w:t>
      </w:r>
      <w:proofErr w:type="spellStart"/>
      <w:r w:rsidRPr="00D34401">
        <w:rPr>
          <w:iCs/>
          <w:sz w:val="28"/>
          <w:szCs w:val="28"/>
          <w:lang w:val="en-US"/>
        </w:rPr>
        <w:t>bc</w:t>
      </w:r>
      <w:proofErr w:type="spellEnd"/>
      <w:r w:rsidRPr="00D34401">
        <w:rPr>
          <w:iCs/>
          <w:sz w:val="28"/>
          <w:szCs w:val="28"/>
        </w:rPr>
        <w:t>).</w:t>
      </w:r>
    </w:p>
    <w:p w:rsidR="005F46BF" w:rsidRPr="005F46BF" w:rsidRDefault="005F46BF" w:rsidP="005F46BF">
      <w:pPr>
        <w:ind w:right="-39" w:firstLine="567"/>
        <w:jc w:val="both"/>
        <w:rPr>
          <w:iCs/>
          <w:sz w:val="28"/>
          <w:szCs w:val="28"/>
        </w:rPr>
      </w:pPr>
      <w:r w:rsidRPr="00D34401">
        <w:rPr>
          <w:iCs/>
          <w:sz w:val="28"/>
          <w:szCs w:val="28"/>
        </w:rPr>
        <w:t xml:space="preserve">5) Операции сложения и умножения связаны законом дистрибутивности: </w:t>
      </w:r>
      <w:r w:rsidRPr="00D34401">
        <w:rPr>
          <w:iCs/>
          <w:sz w:val="28"/>
          <w:szCs w:val="28"/>
          <w:lang w:val="en-US"/>
        </w:rPr>
        <w:t>a</w:t>
      </w:r>
      <w:r w:rsidRPr="00D34401">
        <w:rPr>
          <w:iCs/>
          <w:sz w:val="28"/>
          <w:szCs w:val="28"/>
        </w:rPr>
        <w:t>(</w:t>
      </w:r>
      <w:r w:rsidRPr="00D34401">
        <w:rPr>
          <w:iCs/>
          <w:sz w:val="28"/>
          <w:szCs w:val="28"/>
          <w:lang w:val="en-US"/>
        </w:rPr>
        <w:t>b</w:t>
      </w:r>
      <w:r w:rsidRPr="00D34401">
        <w:rPr>
          <w:iCs/>
          <w:sz w:val="28"/>
          <w:szCs w:val="28"/>
        </w:rPr>
        <w:t>+</w:t>
      </w:r>
      <w:r w:rsidRPr="00D34401">
        <w:rPr>
          <w:iCs/>
          <w:sz w:val="28"/>
          <w:szCs w:val="28"/>
          <w:lang w:val="en-US"/>
        </w:rPr>
        <w:t>c</w:t>
      </w:r>
      <w:r w:rsidRPr="00D34401">
        <w:rPr>
          <w:iCs/>
          <w:sz w:val="28"/>
          <w:szCs w:val="28"/>
        </w:rPr>
        <w:t>)=</w:t>
      </w:r>
      <w:proofErr w:type="spellStart"/>
      <w:r w:rsidRPr="00D34401">
        <w:rPr>
          <w:iCs/>
          <w:sz w:val="28"/>
          <w:szCs w:val="28"/>
          <w:lang w:val="en-US"/>
        </w:rPr>
        <w:t>ab</w:t>
      </w:r>
      <w:proofErr w:type="spellEnd"/>
      <w:r w:rsidRPr="00D34401">
        <w:rPr>
          <w:iCs/>
          <w:sz w:val="28"/>
          <w:szCs w:val="28"/>
        </w:rPr>
        <w:t>+</w:t>
      </w:r>
      <w:r w:rsidRPr="00D34401">
        <w:rPr>
          <w:iCs/>
          <w:sz w:val="28"/>
          <w:szCs w:val="28"/>
          <w:lang w:val="en-US"/>
        </w:rPr>
        <w:t>ac</w:t>
      </w:r>
      <w:r w:rsidRPr="00D34401">
        <w:rPr>
          <w:iCs/>
          <w:sz w:val="28"/>
          <w:szCs w:val="28"/>
        </w:rPr>
        <w:t>; (</w:t>
      </w:r>
      <w:r w:rsidRPr="00D34401">
        <w:rPr>
          <w:iCs/>
          <w:sz w:val="28"/>
          <w:szCs w:val="28"/>
          <w:lang w:val="en-US"/>
        </w:rPr>
        <w:t>b</w:t>
      </w:r>
      <w:r w:rsidRPr="00D34401">
        <w:rPr>
          <w:iCs/>
          <w:sz w:val="28"/>
          <w:szCs w:val="28"/>
        </w:rPr>
        <w:t>+</w:t>
      </w:r>
      <w:r w:rsidRPr="00D34401">
        <w:rPr>
          <w:iCs/>
          <w:sz w:val="28"/>
          <w:szCs w:val="28"/>
          <w:lang w:val="en-US"/>
        </w:rPr>
        <w:t>c</w:t>
      </w:r>
      <w:r w:rsidRPr="00D34401">
        <w:rPr>
          <w:iCs/>
          <w:sz w:val="28"/>
          <w:szCs w:val="28"/>
        </w:rPr>
        <w:t>)</w:t>
      </w:r>
      <w:r w:rsidRPr="00D34401">
        <w:rPr>
          <w:iCs/>
          <w:sz w:val="28"/>
          <w:szCs w:val="28"/>
          <w:lang w:val="en-US"/>
        </w:rPr>
        <w:t>a</w:t>
      </w:r>
      <w:r w:rsidRPr="00D34401">
        <w:rPr>
          <w:iCs/>
          <w:sz w:val="28"/>
          <w:szCs w:val="28"/>
        </w:rPr>
        <w:t>=</w:t>
      </w:r>
      <w:proofErr w:type="spellStart"/>
      <w:r w:rsidRPr="00D34401">
        <w:rPr>
          <w:iCs/>
          <w:sz w:val="28"/>
          <w:szCs w:val="28"/>
          <w:lang w:val="en-US"/>
        </w:rPr>
        <w:t>ba</w:t>
      </w:r>
      <w:proofErr w:type="spellEnd"/>
      <w:r w:rsidRPr="00D34401">
        <w:rPr>
          <w:iCs/>
          <w:sz w:val="28"/>
          <w:szCs w:val="28"/>
        </w:rPr>
        <w:t>+</w:t>
      </w:r>
      <w:proofErr w:type="spellStart"/>
      <w:r w:rsidRPr="00D34401">
        <w:rPr>
          <w:iCs/>
          <w:sz w:val="28"/>
          <w:szCs w:val="28"/>
          <w:lang w:val="en-US"/>
        </w:rPr>
        <w:t>ca</w:t>
      </w:r>
      <w:proofErr w:type="spellEnd"/>
      <w:r w:rsidRPr="00D34401">
        <w:rPr>
          <w:iCs/>
          <w:sz w:val="28"/>
          <w:szCs w:val="28"/>
        </w:rPr>
        <w:t>.</w:t>
      </w:r>
    </w:p>
    <w:p w:rsidR="005F46BF" w:rsidRPr="00D34401" w:rsidRDefault="005F46BF" w:rsidP="005F46BF">
      <w:pPr>
        <w:ind w:right="-39" w:firstLine="567"/>
        <w:jc w:val="both"/>
        <w:rPr>
          <w:iCs/>
          <w:sz w:val="28"/>
          <w:szCs w:val="28"/>
        </w:rPr>
      </w:pPr>
      <w:r w:rsidRPr="00D34401">
        <w:rPr>
          <w:iCs/>
          <w:sz w:val="28"/>
          <w:szCs w:val="28"/>
        </w:rPr>
        <w:t xml:space="preserve">Если умножение в кольце коммутативно: </w:t>
      </w:r>
      <w:proofErr w:type="spellStart"/>
      <w:r w:rsidRPr="00D34401">
        <w:rPr>
          <w:iCs/>
          <w:sz w:val="28"/>
          <w:szCs w:val="28"/>
        </w:rPr>
        <w:t>ab</w:t>
      </w:r>
      <w:proofErr w:type="spellEnd"/>
      <w:r w:rsidRPr="00D34401">
        <w:rPr>
          <w:iCs/>
          <w:sz w:val="28"/>
          <w:szCs w:val="28"/>
        </w:rPr>
        <w:t>=</w:t>
      </w:r>
      <w:proofErr w:type="spellStart"/>
      <w:r w:rsidRPr="00D34401">
        <w:rPr>
          <w:iCs/>
          <w:sz w:val="28"/>
          <w:szCs w:val="28"/>
        </w:rPr>
        <w:t>ba</w:t>
      </w:r>
      <w:proofErr w:type="spellEnd"/>
      <w:r w:rsidRPr="00D34401">
        <w:rPr>
          <w:iCs/>
          <w:sz w:val="28"/>
          <w:szCs w:val="28"/>
        </w:rPr>
        <w:t>, то кольцо называется комм</w:t>
      </w:r>
      <w:r w:rsidRPr="00D34401">
        <w:rPr>
          <w:iCs/>
          <w:sz w:val="28"/>
          <w:szCs w:val="28"/>
        </w:rPr>
        <w:t>у</w:t>
      </w:r>
      <w:r w:rsidRPr="00D34401">
        <w:rPr>
          <w:iCs/>
          <w:sz w:val="28"/>
          <w:szCs w:val="28"/>
        </w:rPr>
        <w:t>тативным.</w:t>
      </w:r>
    </w:p>
    <w:p w:rsidR="005F46BF" w:rsidRPr="00D34401" w:rsidRDefault="005F46BF" w:rsidP="005F46BF">
      <w:pPr>
        <w:ind w:right="-39" w:firstLine="567"/>
        <w:jc w:val="both"/>
        <w:rPr>
          <w:iCs/>
          <w:sz w:val="28"/>
          <w:szCs w:val="28"/>
        </w:rPr>
      </w:pPr>
      <w:r w:rsidRPr="00D34401">
        <w:rPr>
          <w:iCs/>
          <w:sz w:val="28"/>
          <w:szCs w:val="28"/>
        </w:rPr>
        <w:t>Обычные операции сложения и умножения удовлетворяют указанным а</w:t>
      </w:r>
      <w:r w:rsidRPr="00D34401">
        <w:rPr>
          <w:iCs/>
          <w:sz w:val="28"/>
          <w:szCs w:val="28"/>
        </w:rPr>
        <w:t>к</w:t>
      </w:r>
      <w:r w:rsidRPr="00D34401">
        <w:rPr>
          <w:iCs/>
          <w:sz w:val="28"/>
          <w:szCs w:val="28"/>
        </w:rPr>
        <w:t xml:space="preserve">сиомам, но есть и другие операции, отличные от </w:t>
      </w:r>
      <w:proofErr w:type="gramStart"/>
      <w:r w:rsidRPr="00D34401">
        <w:rPr>
          <w:iCs/>
          <w:sz w:val="28"/>
          <w:szCs w:val="28"/>
        </w:rPr>
        <w:t>обычных</w:t>
      </w:r>
      <w:proofErr w:type="gramEnd"/>
      <w:r w:rsidRPr="00D34401">
        <w:rPr>
          <w:iCs/>
          <w:sz w:val="28"/>
          <w:szCs w:val="28"/>
        </w:rPr>
        <w:t>, которые также удовлетв</w:t>
      </w:r>
      <w:r w:rsidRPr="00D34401">
        <w:rPr>
          <w:iCs/>
          <w:sz w:val="28"/>
          <w:szCs w:val="28"/>
        </w:rPr>
        <w:t>о</w:t>
      </w:r>
      <w:r w:rsidRPr="00D34401">
        <w:rPr>
          <w:iCs/>
          <w:sz w:val="28"/>
          <w:szCs w:val="28"/>
        </w:rPr>
        <w:t>ряют этим аксиомам.</w:t>
      </w:r>
    </w:p>
    <w:p w:rsidR="005F46BF" w:rsidRDefault="005F46BF" w:rsidP="005F46BF">
      <w:pPr>
        <w:ind w:right="-39" w:firstLine="567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Примеры </w:t>
      </w:r>
    </w:p>
    <w:p w:rsidR="005F46BF" w:rsidRDefault="005F46BF" w:rsidP="005F46BF">
      <w:pPr>
        <w:ind w:right="-39" w:firstLine="567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1) Множество целых чисел с обычными операциями сложения и умнож</w:t>
      </w:r>
      <w:r>
        <w:rPr>
          <w:iCs/>
          <w:sz w:val="28"/>
          <w:szCs w:val="28"/>
        </w:rPr>
        <w:t>е</w:t>
      </w:r>
      <w:r>
        <w:rPr>
          <w:iCs/>
          <w:sz w:val="28"/>
          <w:szCs w:val="28"/>
        </w:rPr>
        <w:t>ния – кольцо, причем коммутативное.</w:t>
      </w:r>
    </w:p>
    <w:p w:rsidR="005F46BF" w:rsidRDefault="005F46BF" w:rsidP="005F46BF">
      <w:pPr>
        <w:ind w:right="-39" w:firstLine="567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2) Множество функций действительного переменного, непрерывных на отре</w:t>
      </w:r>
      <w:r>
        <w:rPr>
          <w:iCs/>
          <w:sz w:val="28"/>
          <w:szCs w:val="28"/>
        </w:rPr>
        <w:t>з</w:t>
      </w:r>
      <w:r>
        <w:rPr>
          <w:iCs/>
          <w:sz w:val="28"/>
          <w:szCs w:val="28"/>
        </w:rPr>
        <w:t>ке этого переменного является также коммутативным кольцом.</w:t>
      </w:r>
    </w:p>
    <w:p w:rsidR="005F46BF" w:rsidRDefault="005F46BF" w:rsidP="005F46BF">
      <w:pPr>
        <w:ind w:right="-39" w:firstLine="567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3) Множество квадратных матриц одинакового размера образуют кольцо, но оно не является коммутативным.</w:t>
      </w:r>
    </w:p>
    <w:p w:rsidR="005F46BF" w:rsidRDefault="005F46BF" w:rsidP="005F46BF">
      <w:pPr>
        <w:ind w:right="-39" w:firstLine="567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4) Все нечетные числа с обычными операциями сложения и умножения – не являются кольцом, так как результат сложения может и не быть нечетным числом, то есть может и не принадлежать данному множеству.</w:t>
      </w:r>
    </w:p>
    <w:p w:rsidR="005F46BF" w:rsidRDefault="005F46BF" w:rsidP="005F46BF">
      <w:pPr>
        <w:ind w:right="-39" w:firstLine="567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Из аксиом кольца выводится ряд действий и следствий, в частности, сумма и произведение распространяется на произвольное число элементов, вводятся целая положительная степень элемента, нулевой элемент, противоположный элемент, ед</w:t>
      </w:r>
      <w:r>
        <w:rPr>
          <w:iCs/>
          <w:sz w:val="28"/>
          <w:szCs w:val="28"/>
        </w:rPr>
        <w:t>и</w:t>
      </w:r>
      <w:r>
        <w:rPr>
          <w:iCs/>
          <w:sz w:val="28"/>
          <w:szCs w:val="28"/>
        </w:rPr>
        <w:t>ничный элемент.</w:t>
      </w:r>
    </w:p>
    <w:p w:rsidR="005F46BF" w:rsidRDefault="005F46BF" w:rsidP="005F46BF">
      <w:pPr>
        <w:ind w:right="-39" w:firstLine="567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Рассмотрим особый класс колец – поле.</w:t>
      </w:r>
    </w:p>
    <w:p w:rsidR="005F46BF" w:rsidRDefault="005F46BF" w:rsidP="005F46BF">
      <w:pPr>
        <w:ind w:right="-39" w:firstLine="567"/>
        <w:jc w:val="both"/>
        <w:rPr>
          <w:iCs/>
          <w:sz w:val="28"/>
          <w:szCs w:val="28"/>
        </w:rPr>
      </w:pPr>
      <w:r w:rsidRPr="00D34401">
        <w:rPr>
          <w:iCs/>
          <w:sz w:val="28"/>
          <w:szCs w:val="28"/>
        </w:rPr>
        <w:t>Полем называется коммутативное кольцо, в котором разрешимо уравн</w:t>
      </w:r>
      <w:r w:rsidRPr="00D34401">
        <w:rPr>
          <w:iCs/>
          <w:sz w:val="28"/>
          <w:szCs w:val="28"/>
        </w:rPr>
        <w:t>е</w:t>
      </w:r>
      <w:r w:rsidRPr="00D34401">
        <w:rPr>
          <w:iCs/>
          <w:sz w:val="28"/>
          <w:szCs w:val="28"/>
        </w:rPr>
        <w:t xml:space="preserve">ние </w:t>
      </w:r>
      <w:r w:rsidRPr="00D34401">
        <w:rPr>
          <w:iCs/>
          <w:sz w:val="28"/>
          <w:szCs w:val="28"/>
          <w:lang w:val="en-US"/>
        </w:rPr>
        <w:t>ax</w:t>
      </w:r>
      <w:r w:rsidRPr="00D34401">
        <w:rPr>
          <w:iCs/>
          <w:sz w:val="28"/>
          <w:szCs w:val="28"/>
        </w:rPr>
        <w:t>=</w:t>
      </w:r>
      <w:r w:rsidRPr="00D34401">
        <w:rPr>
          <w:iCs/>
          <w:sz w:val="28"/>
          <w:szCs w:val="28"/>
          <w:lang w:val="en-US"/>
        </w:rPr>
        <w:t>b</w:t>
      </w:r>
      <w:r w:rsidRPr="00D34401">
        <w:rPr>
          <w:iCs/>
          <w:sz w:val="28"/>
          <w:szCs w:val="28"/>
        </w:rPr>
        <w:t xml:space="preserve"> при любых </w:t>
      </w:r>
      <w:r w:rsidRPr="00D34401">
        <w:rPr>
          <w:iCs/>
          <w:sz w:val="28"/>
          <w:szCs w:val="28"/>
          <w:lang w:val="en-US"/>
        </w:rPr>
        <w:t>a</w:t>
      </w:r>
      <w:r w:rsidRPr="00D34401">
        <w:rPr>
          <w:iCs/>
          <w:sz w:val="28"/>
          <w:szCs w:val="28"/>
        </w:rPr>
        <w:t xml:space="preserve">≠0 (то есть выполнимо деление на любой </w:t>
      </w:r>
      <w:r w:rsidRPr="00D34401">
        <w:rPr>
          <w:iCs/>
          <w:sz w:val="28"/>
          <w:szCs w:val="28"/>
        </w:rPr>
        <w:lastRenderedPageBreak/>
        <w:t>элемент, не равный нулю). В поле справедливы любые обычные действия, в частности, с дробями</w:t>
      </w:r>
      <w:proofErr w:type="gramStart"/>
      <w:r w:rsidRPr="00D34401">
        <w:rPr>
          <w:iCs/>
          <w:sz w:val="28"/>
          <w:szCs w:val="28"/>
        </w:rPr>
        <w:t>.</w:t>
      </w:r>
      <w:proofErr w:type="gramEnd"/>
      <w:r w:rsidRPr="00D34401">
        <w:rPr>
          <w:iCs/>
          <w:sz w:val="28"/>
          <w:szCs w:val="28"/>
        </w:rPr>
        <w:t xml:space="preserve"> ┼ </w:t>
      </w:r>
      <w:r>
        <w:rPr>
          <w:iCs/>
          <w:sz w:val="28"/>
          <w:szCs w:val="28"/>
        </w:rPr>
        <w:t>(</w:t>
      </w:r>
      <w:proofErr w:type="gramStart"/>
      <w:r>
        <w:rPr>
          <w:iCs/>
          <w:sz w:val="28"/>
          <w:szCs w:val="28"/>
        </w:rPr>
        <w:t>з</w:t>
      </w:r>
      <w:proofErr w:type="gramEnd"/>
      <w:r>
        <w:rPr>
          <w:iCs/>
          <w:sz w:val="28"/>
          <w:szCs w:val="28"/>
        </w:rPr>
        <w:t xml:space="preserve">начок </w:t>
      </w:r>
      <w:r w:rsidRPr="006679B0">
        <w:rPr>
          <w:iCs/>
          <w:sz w:val="28"/>
          <w:szCs w:val="28"/>
        </w:rPr>
        <w:t>┼</w:t>
      </w:r>
      <w:r>
        <w:rPr>
          <w:iCs/>
          <w:sz w:val="28"/>
          <w:szCs w:val="28"/>
        </w:rPr>
        <w:t xml:space="preserve"> означает конец книги, на которую сделана ссылка в</w:t>
      </w:r>
      <w:r>
        <w:rPr>
          <w:iCs/>
          <w:sz w:val="28"/>
          <w:szCs w:val="28"/>
        </w:rPr>
        <w:t>ы</w:t>
      </w:r>
      <w:r>
        <w:rPr>
          <w:iCs/>
          <w:sz w:val="28"/>
          <w:szCs w:val="28"/>
        </w:rPr>
        <w:t xml:space="preserve">ше). </w:t>
      </w:r>
    </w:p>
    <w:p w:rsidR="005F46BF" w:rsidRPr="00FF3C03" w:rsidRDefault="005F46BF" w:rsidP="005F46BF">
      <w:pPr>
        <w:ind w:right="-39" w:firstLine="567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Мы рассмотрели понятия пространства состояний, кольца и поля. В дальне</w:t>
      </w:r>
      <w:r>
        <w:rPr>
          <w:iCs/>
          <w:sz w:val="28"/>
          <w:szCs w:val="28"/>
        </w:rPr>
        <w:t>й</w:t>
      </w:r>
      <w:r>
        <w:rPr>
          <w:iCs/>
          <w:sz w:val="28"/>
          <w:szCs w:val="28"/>
        </w:rPr>
        <w:t>шем нам эти понятия понадобятся.</w:t>
      </w:r>
    </w:p>
    <w:p w:rsidR="005F46BF" w:rsidRPr="000833AC" w:rsidRDefault="005F46BF" w:rsidP="005F46BF">
      <w:pPr>
        <w:ind w:right="-39" w:firstLine="567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</w:p>
    <w:p w:rsidR="005F46BF" w:rsidRPr="00D84F67" w:rsidRDefault="005F46BF" w:rsidP="005F46BF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При рассмотрении динамической системы её состояние изменяется во времени. Это значит, что каждый элемент пространства состояний динамич</w:t>
      </w:r>
      <w:r w:rsidRPr="00D84F67">
        <w:rPr>
          <w:sz w:val="28"/>
          <w:szCs w:val="28"/>
        </w:rPr>
        <w:t>е</w:t>
      </w:r>
      <w:r w:rsidRPr="00D84F67">
        <w:rPr>
          <w:sz w:val="28"/>
          <w:szCs w:val="28"/>
        </w:rPr>
        <w:t>ской системы является функцией времени.</w:t>
      </w:r>
    </w:p>
    <w:p w:rsidR="005F46BF" w:rsidRPr="00D84F67" w:rsidRDefault="005F46BF" w:rsidP="005F46BF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Удобно изменяющееся во времени состояние динамической системы ра</w:t>
      </w:r>
      <w:r w:rsidRPr="00D84F67">
        <w:rPr>
          <w:sz w:val="28"/>
          <w:szCs w:val="28"/>
        </w:rPr>
        <w:t>с</w:t>
      </w:r>
      <w:r w:rsidRPr="00D84F67">
        <w:rPr>
          <w:sz w:val="28"/>
          <w:szCs w:val="28"/>
        </w:rPr>
        <w:t>сматривать, как совокупность мгновенных состояний, изменяющихся во времени. То есть в каждый момент времени состояние является точкой в пространстве состояний. Тогда совокупность этих точек в разные моменты времени описывает трае</w:t>
      </w:r>
      <w:r w:rsidRPr="00D84F67">
        <w:rPr>
          <w:sz w:val="28"/>
          <w:szCs w:val="28"/>
        </w:rPr>
        <w:t>к</w:t>
      </w:r>
      <w:r w:rsidRPr="00D84F67">
        <w:rPr>
          <w:sz w:val="28"/>
          <w:szCs w:val="28"/>
        </w:rPr>
        <w:t>торию в пространстве состояний.</w:t>
      </w:r>
    </w:p>
    <w:p w:rsidR="005F46BF" w:rsidRPr="00D84F67" w:rsidRDefault="005F46BF" w:rsidP="005F46BF">
      <w:pPr>
        <w:spacing w:before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При описании систем (составлении математических моделей) помимо пространства состояний системы, мы имеем дело с входными воздействиями (управляющими воздействиями и возмущениями) и выходными переменн</w:t>
      </w:r>
      <w:r w:rsidRPr="00D84F67">
        <w:rPr>
          <w:sz w:val="28"/>
          <w:szCs w:val="28"/>
        </w:rPr>
        <w:t>ы</w:t>
      </w:r>
      <w:r w:rsidRPr="00D84F67">
        <w:rPr>
          <w:sz w:val="28"/>
          <w:szCs w:val="28"/>
        </w:rPr>
        <w:t>ми. Все они могут являться также множествами, представляющими метрич</w:t>
      </w:r>
      <w:r w:rsidRPr="00D84F67">
        <w:rPr>
          <w:sz w:val="28"/>
          <w:szCs w:val="28"/>
        </w:rPr>
        <w:t>е</w:t>
      </w:r>
      <w:r w:rsidRPr="00D84F67">
        <w:rPr>
          <w:sz w:val="28"/>
          <w:szCs w:val="28"/>
        </w:rPr>
        <w:t>ские пространства. Кроме того, пространство состояний часто удобно разделять на ряд подпр</w:t>
      </w:r>
      <w:r w:rsidRPr="00D84F67">
        <w:rPr>
          <w:sz w:val="28"/>
          <w:szCs w:val="28"/>
        </w:rPr>
        <w:t>о</w:t>
      </w:r>
      <w:r w:rsidRPr="00D84F67">
        <w:rPr>
          <w:sz w:val="28"/>
          <w:szCs w:val="28"/>
        </w:rPr>
        <w:t>странств. Таким образом, общее пространство состояний системы может быть представлено в виде совокупности (суммы) подпространств (</w:t>
      </w:r>
      <w:proofErr w:type="spellStart"/>
      <w:r w:rsidRPr="00D84F67">
        <w:rPr>
          <w:sz w:val="28"/>
          <w:szCs w:val="28"/>
        </w:rPr>
        <w:t>субпр</w:t>
      </w:r>
      <w:r w:rsidRPr="00D84F67">
        <w:rPr>
          <w:sz w:val="28"/>
          <w:szCs w:val="28"/>
        </w:rPr>
        <w:t>о</w:t>
      </w:r>
      <w:r w:rsidRPr="00D84F67">
        <w:rPr>
          <w:sz w:val="28"/>
          <w:szCs w:val="28"/>
        </w:rPr>
        <w:t>странств</w:t>
      </w:r>
      <w:proofErr w:type="spellEnd"/>
      <w:r w:rsidRPr="00D84F67">
        <w:rPr>
          <w:sz w:val="28"/>
          <w:szCs w:val="28"/>
        </w:rPr>
        <w:t>) состояний, взаи</w:t>
      </w:r>
      <w:r>
        <w:rPr>
          <w:sz w:val="28"/>
          <w:szCs w:val="28"/>
        </w:rPr>
        <w:t>модействующих между собой.</w:t>
      </w:r>
    </w:p>
    <w:p w:rsidR="005F46BF" w:rsidRPr="00D34401" w:rsidRDefault="005F46BF" w:rsidP="005F46BF">
      <w:pPr>
        <w:spacing w:before="120"/>
        <w:ind w:right="-39" w:firstLine="567"/>
        <w:jc w:val="both"/>
        <w:rPr>
          <w:sz w:val="28"/>
          <w:szCs w:val="28"/>
        </w:rPr>
      </w:pPr>
      <w:r w:rsidRPr="00D34401">
        <w:rPr>
          <w:sz w:val="28"/>
          <w:szCs w:val="28"/>
        </w:rPr>
        <w:t xml:space="preserve">Элементами пространства состояний </w:t>
      </w:r>
      <w:proofErr w:type="gramStart"/>
      <w:r w:rsidRPr="00D34401">
        <w:rPr>
          <w:sz w:val="28"/>
          <w:szCs w:val="28"/>
        </w:rPr>
        <w:t>могут быть конечные упорядоче</w:t>
      </w:r>
      <w:r w:rsidRPr="00D34401">
        <w:rPr>
          <w:sz w:val="28"/>
          <w:szCs w:val="28"/>
        </w:rPr>
        <w:t>н</w:t>
      </w:r>
      <w:r w:rsidRPr="00D34401">
        <w:rPr>
          <w:sz w:val="28"/>
          <w:szCs w:val="28"/>
        </w:rPr>
        <w:t>ные совокупности чисел</w:t>
      </w:r>
      <w:r w:rsidRPr="00D34401">
        <w:rPr>
          <w:iCs/>
          <w:sz w:val="28"/>
          <w:szCs w:val="28"/>
        </w:rPr>
        <w:t xml:space="preserve"> Пространство состояний системы может</w:t>
      </w:r>
      <w:proofErr w:type="gramEnd"/>
      <w:r w:rsidRPr="00D34401">
        <w:rPr>
          <w:iCs/>
          <w:sz w:val="28"/>
          <w:szCs w:val="28"/>
        </w:rPr>
        <w:t xml:space="preserve"> быть пре</w:t>
      </w:r>
      <w:r w:rsidRPr="00D34401">
        <w:rPr>
          <w:iCs/>
          <w:sz w:val="28"/>
          <w:szCs w:val="28"/>
        </w:rPr>
        <w:t>д</w:t>
      </w:r>
      <w:r w:rsidRPr="00D34401">
        <w:rPr>
          <w:iCs/>
          <w:sz w:val="28"/>
          <w:szCs w:val="28"/>
        </w:rPr>
        <w:t>ставлено в виде совокупности</w:t>
      </w:r>
      <w:r w:rsidRPr="00D34401">
        <w:rPr>
          <w:sz w:val="28"/>
          <w:szCs w:val="28"/>
        </w:rPr>
        <w:t>, тогда такое пространство называется конечноме</w:t>
      </w:r>
      <w:r w:rsidRPr="00D34401">
        <w:rPr>
          <w:sz w:val="28"/>
          <w:szCs w:val="28"/>
        </w:rPr>
        <w:t>р</w:t>
      </w:r>
      <w:r w:rsidRPr="00D34401">
        <w:rPr>
          <w:sz w:val="28"/>
          <w:szCs w:val="28"/>
        </w:rPr>
        <w:t>ным. Если элементами пространства являются бесконечные совокупности, то это пространс</w:t>
      </w:r>
      <w:r w:rsidRPr="00D34401">
        <w:rPr>
          <w:sz w:val="28"/>
          <w:szCs w:val="28"/>
        </w:rPr>
        <w:t>т</w:t>
      </w:r>
      <w:r w:rsidRPr="00D34401">
        <w:rPr>
          <w:sz w:val="28"/>
          <w:szCs w:val="28"/>
        </w:rPr>
        <w:t>во называются бесконечномерным. Итак:</w:t>
      </w:r>
    </w:p>
    <w:p w:rsidR="005F46BF" w:rsidRPr="00D34401" w:rsidRDefault="005F46BF" w:rsidP="005F46BF">
      <w:pPr>
        <w:spacing w:before="120"/>
        <w:ind w:right="-39" w:firstLine="567"/>
        <w:jc w:val="both"/>
        <w:rPr>
          <w:sz w:val="28"/>
          <w:szCs w:val="28"/>
        </w:rPr>
      </w:pPr>
      <w:r w:rsidRPr="00D34401">
        <w:rPr>
          <w:sz w:val="28"/>
          <w:szCs w:val="28"/>
        </w:rPr>
        <w:t xml:space="preserve"> </w:t>
      </w:r>
      <w:r w:rsidRPr="00D34401">
        <w:rPr>
          <w:iCs/>
          <w:sz w:val="28"/>
          <w:szCs w:val="28"/>
        </w:rPr>
        <w:t>Конечномерным пространством называется пространство, элементами кот</w:t>
      </w:r>
      <w:r w:rsidRPr="00D34401">
        <w:rPr>
          <w:iCs/>
          <w:sz w:val="28"/>
          <w:szCs w:val="28"/>
        </w:rPr>
        <w:t>о</w:t>
      </w:r>
      <w:r w:rsidRPr="00D34401">
        <w:rPr>
          <w:iCs/>
          <w:sz w:val="28"/>
          <w:szCs w:val="28"/>
        </w:rPr>
        <w:t>рого являются конечные упорядоченные совокупности чисел, элементами бесконечномерного простра</w:t>
      </w:r>
      <w:r w:rsidRPr="00D34401">
        <w:rPr>
          <w:iCs/>
          <w:sz w:val="28"/>
          <w:szCs w:val="28"/>
        </w:rPr>
        <w:t>н</w:t>
      </w:r>
      <w:r w:rsidRPr="00D34401">
        <w:rPr>
          <w:iCs/>
          <w:sz w:val="28"/>
          <w:szCs w:val="28"/>
        </w:rPr>
        <w:t>ства служат бесконечные совокупности чисел.</w:t>
      </w:r>
    </w:p>
    <w:p w:rsidR="005F46BF" w:rsidRPr="00D84F67" w:rsidRDefault="005F46BF" w:rsidP="005F46BF">
      <w:pPr>
        <w:spacing w:before="120"/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>Случай конечномерного пространства состояний наиболее проработан и на</w:t>
      </w:r>
      <w:r w:rsidRPr="00D84F67">
        <w:rPr>
          <w:sz w:val="28"/>
          <w:szCs w:val="28"/>
        </w:rPr>
        <w:t>и</w:t>
      </w:r>
      <w:r w:rsidRPr="00D84F67">
        <w:rPr>
          <w:sz w:val="28"/>
          <w:szCs w:val="28"/>
        </w:rPr>
        <w:t>более типичен в применениях. Этот случай достаточно универсален. Мы из курса математического моделирования знаем, что системы с распределе</w:t>
      </w:r>
      <w:r w:rsidRPr="00D84F67">
        <w:rPr>
          <w:sz w:val="28"/>
          <w:szCs w:val="28"/>
        </w:rPr>
        <w:t>н</w:t>
      </w:r>
      <w:r w:rsidRPr="00D84F67">
        <w:rPr>
          <w:sz w:val="28"/>
          <w:szCs w:val="28"/>
        </w:rPr>
        <w:t>ными параметрами с успехом могут быть аппроксимированы системами с с</w:t>
      </w:r>
      <w:r w:rsidRPr="00D84F67">
        <w:rPr>
          <w:sz w:val="28"/>
          <w:szCs w:val="28"/>
        </w:rPr>
        <w:t>о</w:t>
      </w:r>
      <w:r w:rsidRPr="00D84F67">
        <w:rPr>
          <w:sz w:val="28"/>
          <w:szCs w:val="28"/>
        </w:rPr>
        <w:t xml:space="preserve">средоточенными параметрами, то есть </w:t>
      </w:r>
      <w:r>
        <w:rPr>
          <w:sz w:val="28"/>
          <w:szCs w:val="28"/>
        </w:rPr>
        <w:t xml:space="preserve">приближенно </w:t>
      </w:r>
      <w:r w:rsidRPr="00D84F67">
        <w:rPr>
          <w:sz w:val="28"/>
          <w:szCs w:val="28"/>
        </w:rPr>
        <w:t>представлены конечн</w:t>
      </w:r>
      <w:r w:rsidRPr="00D84F67">
        <w:rPr>
          <w:sz w:val="28"/>
          <w:szCs w:val="28"/>
        </w:rPr>
        <w:t>о</w:t>
      </w:r>
      <w:r w:rsidRPr="00D84F67">
        <w:rPr>
          <w:sz w:val="28"/>
          <w:szCs w:val="28"/>
        </w:rPr>
        <w:t>мерными пространствами. В дальнейшем мы будем рассматривать конечномерные пространства состо</w:t>
      </w:r>
      <w:r w:rsidRPr="00D84F67">
        <w:rPr>
          <w:sz w:val="28"/>
          <w:szCs w:val="28"/>
        </w:rPr>
        <w:t>я</w:t>
      </w:r>
      <w:r w:rsidRPr="00D84F67">
        <w:rPr>
          <w:sz w:val="28"/>
          <w:szCs w:val="28"/>
        </w:rPr>
        <w:t>ний.</w:t>
      </w:r>
    </w:p>
    <w:p w:rsidR="005F46BF" w:rsidRDefault="005F46BF" w:rsidP="005F46BF">
      <w:pPr>
        <w:ind w:right="-39" w:firstLine="567"/>
        <w:jc w:val="both"/>
        <w:rPr>
          <w:sz w:val="28"/>
          <w:szCs w:val="28"/>
        </w:rPr>
      </w:pPr>
      <w:r w:rsidRPr="00D84F67">
        <w:rPr>
          <w:sz w:val="28"/>
          <w:szCs w:val="28"/>
        </w:rPr>
        <w:t xml:space="preserve">Оказывается, уравнениям </w:t>
      </w:r>
      <w:r>
        <w:rPr>
          <w:sz w:val="28"/>
          <w:szCs w:val="28"/>
        </w:rPr>
        <w:t xml:space="preserve">в пространстве состояний </w:t>
      </w:r>
      <w:r w:rsidRPr="00D84F67">
        <w:rPr>
          <w:sz w:val="28"/>
          <w:szCs w:val="28"/>
        </w:rPr>
        <w:t>можно придать очень компактный и наглядный вид, испол</w:t>
      </w:r>
      <w:r w:rsidRPr="00D84F67">
        <w:rPr>
          <w:sz w:val="28"/>
          <w:szCs w:val="28"/>
        </w:rPr>
        <w:t>ь</w:t>
      </w:r>
      <w:r w:rsidRPr="00D84F67">
        <w:rPr>
          <w:sz w:val="28"/>
          <w:szCs w:val="28"/>
        </w:rPr>
        <w:t xml:space="preserve">зуя векторно-матричную форму записи. В связи с этим вспомним основные математические методы, которые используются в </w:t>
      </w:r>
      <w:r>
        <w:rPr>
          <w:sz w:val="28"/>
          <w:szCs w:val="28"/>
        </w:rPr>
        <w:t>методах пространства состо</w:t>
      </w:r>
      <w:r>
        <w:rPr>
          <w:sz w:val="28"/>
          <w:szCs w:val="28"/>
        </w:rPr>
        <w:t>я</w:t>
      </w:r>
      <w:r>
        <w:rPr>
          <w:sz w:val="28"/>
          <w:szCs w:val="28"/>
        </w:rPr>
        <w:t>ний.</w:t>
      </w:r>
    </w:p>
    <w:p w:rsidR="005F46BF" w:rsidRPr="00D84F67" w:rsidRDefault="005F46BF" w:rsidP="00F821C6">
      <w:pPr>
        <w:ind w:right="-39" w:firstLine="567"/>
        <w:jc w:val="both"/>
        <w:rPr>
          <w:sz w:val="28"/>
          <w:szCs w:val="28"/>
        </w:rPr>
      </w:pPr>
      <w:bookmarkStart w:id="0" w:name="_GoBack"/>
      <w:bookmarkEnd w:id="0"/>
    </w:p>
    <w:p w:rsidR="0074098D" w:rsidRDefault="005F46BF"/>
    <w:sectPr w:rsidR="00740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A82"/>
    <w:rsid w:val="00491516"/>
    <w:rsid w:val="004C29FD"/>
    <w:rsid w:val="004E7445"/>
    <w:rsid w:val="005F46BF"/>
    <w:rsid w:val="00761A82"/>
    <w:rsid w:val="00F821C6"/>
    <w:rsid w:val="00FB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1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1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5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3.wmf"/><Relationship Id="rId5" Type="http://schemas.openxmlformats.org/officeDocument/2006/relationships/image" Target="media/image1.wmf"/><Relationship Id="rId10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2197</Words>
  <Characters>12527</Characters>
  <Application>Microsoft Office Word</Application>
  <DocSecurity>0</DocSecurity>
  <Lines>104</Lines>
  <Paragraphs>29</Paragraphs>
  <ScaleCrop>false</ScaleCrop>
  <Company>SPecialiST RePack</Company>
  <LinksUpToDate>false</LinksUpToDate>
  <CharactersWithSpaces>14695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Еруланова</dc:creator>
  <cp:keywords/>
  <dc:description/>
  <cp:lastModifiedBy>Айжан Еруланова</cp:lastModifiedBy>
  <cp:revision>3</cp:revision>
  <dcterms:created xsi:type="dcterms:W3CDTF">2019-10-03T11:46:00Z</dcterms:created>
  <dcterms:modified xsi:type="dcterms:W3CDTF">2019-10-03T11:47:00Z</dcterms:modified>
</cp:coreProperties>
</file>